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AC" w:rsidRPr="003412C7" w:rsidRDefault="00446A40" w:rsidP="00AA5AEA">
      <w:pPr>
        <w:rPr>
          <w:rFonts w:ascii="Century Gothic" w:eastAsia="Times New Roman" w:hAnsi="Century Gothic" w:cs="Arial"/>
          <w:b/>
          <w:sz w:val="20"/>
          <w:szCs w:val="20"/>
          <w:lang w:val="es-ES" w:eastAsia="es-ES"/>
        </w:rPr>
      </w:pPr>
      <w:bookmarkStart w:id="0" w:name="_GoBack"/>
      <w:bookmarkEnd w:id="0"/>
      <w:r w:rsidRPr="003412C7">
        <w:rPr>
          <w:rFonts w:ascii="Century Gothic" w:eastAsia="Times New Roman" w:hAnsi="Century Gothic" w:cs="Arial"/>
          <w:b/>
          <w:sz w:val="20"/>
          <w:szCs w:val="20"/>
          <w:lang w:val="es-ES" w:eastAsia="es-ES"/>
        </w:rPr>
        <w:tab/>
      </w:r>
      <w:r w:rsidR="00E7431E" w:rsidRPr="00E7431E">
        <w:rPr>
          <w:rFonts w:ascii="Century Gothic" w:eastAsia="Times New Roman" w:hAnsi="Century Gothic" w:cs="Arial"/>
          <w:b/>
          <w:sz w:val="20"/>
          <w:szCs w:val="20"/>
          <w:lang w:val="es-ES" w:eastAsia="es-ES"/>
        </w:rPr>
        <w:t xml:space="preserve">                                                  </w:t>
      </w:r>
      <w:r w:rsidR="00F11CC8">
        <w:rPr>
          <w:rFonts w:ascii="Century Gothic" w:eastAsia="Times New Roman" w:hAnsi="Century Gothic" w:cs="Arial"/>
          <w:b/>
          <w:sz w:val="20"/>
          <w:szCs w:val="20"/>
          <w:lang w:val="es-ES" w:eastAsia="es-ES"/>
        </w:rPr>
        <w:t xml:space="preserve">                         </w:t>
      </w:r>
    </w:p>
    <w:p w:rsidR="001B075A" w:rsidRPr="006D51F7" w:rsidRDefault="00123ED9" w:rsidP="00123ED9">
      <w:pPr>
        <w:keepNext/>
        <w:tabs>
          <w:tab w:val="left" w:pos="6237"/>
        </w:tabs>
        <w:spacing w:after="0" w:line="240" w:lineRule="auto"/>
        <w:jc w:val="both"/>
        <w:outlineLvl w:val="0"/>
        <w:rPr>
          <w:rFonts w:ascii="Century Gothic" w:eastAsia="Times New Roman" w:hAnsi="Century Gothic" w:cs="Arial"/>
          <w:b/>
          <w:sz w:val="20"/>
          <w:szCs w:val="20"/>
          <w:lang w:val="es-ES" w:eastAsia="es-ES"/>
        </w:rPr>
      </w:pPr>
      <w:r w:rsidRPr="006D51F7">
        <w:rPr>
          <w:rFonts w:ascii="Century Gothic" w:eastAsia="Times New Roman" w:hAnsi="Century Gothic" w:cs="Arial"/>
          <w:b/>
          <w:sz w:val="20"/>
          <w:szCs w:val="20"/>
          <w:lang w:val="es-ES" w:eastAsia="es-ES"/>
        </w:rPr>
        <w:tab/>
      </w:r>
    </w:p>
    <w:p w:rsidR="00832C66" w:rsidRDefault="00E7431E" w:rsidP="00E7431E">
      <w:pPr>
        <w:tabs>
          <w:tab w:val="left" w:pos="5812"/>
        </w:tabs>
        <w:spacing w:after="0" w:line="240" w:lineRule="auto"/>
        <w:ind w:left="5812" w:hanging="856"/>
        <w:jc w:val="both"/>
        <w:rPr>
          <w:rFonts w:ascii="Century Gothic" w:eastAsia="Times New Roman" w:hAnsi="Century Gothic" w:cs="Arial"/>
          <w:sz w:val="18"/>
          <w:szCs w:val="20"/>
          <w:lang w:val="es-ES" w:eastAsia="es-ES"/>
        </w:rPr>
      </w:pPr>
      <w:r>
        <w:rPr>
          <w:rFonts w:ascii="Century Gothic" w:eastAsia="Times New Roman" w:hAnsi="Century Gothic" w:cs="Arial"/>
          <w:b/>
          <w:sz w:val="20"/>
          <w:szCs w:val="20"/>
          <w:lang w:val="es-ES" w:eastAsia="es-ES"/>
        </w:rPr>
        <w:t xml:space="preserve">ANT.: </w:t>
      </w:r>
      <w:r>
        <w:rPr>
          <w:rFonts w:ascii="Century Gothic" w:eastAsia="Times New Roman" w:hAnsi="Century Gothic" w:cs="Arial"/>
          <w:b/>
          <w:sz w:val="20"/>
          <w:szCs w:val="20"/>
          <w:lang w:val="es-ES" w:eastAsia="es-ES"/>
        </w:rPr>
        <w:tab/>
      </w:r>
      <w:r w:rsidR="00F11CC8" w:rsidRPr="00F11CC8">
        <w:rPr>
          <w:rFonts w:ascii="Century Gothic" w:eastAsia="Times New Roman" w:hAnsi="Century Gothic" w:cs="Arial"/>
          <w:sz w:val="20"/>
          <w:szCs w:val="20"/>
          <w:lang w:val="es-ES" w:eastAsia="es-ES"/>
        </w:rPr>
        <w:t>Oficio Ord. Electrónico N° xxx, de fecha xxx de noviembre de 2022,</w:t>
      </w:r>
      <w:r w:rsidR="00F11CC8">
        <w:rPr>
          <w:rFonts w:ascii="Century Gothic" w:eastAsia="Times New Roman" w:hAnsi="Century Gothic" w:cs="Arial"/>
          <w:sz w:val="20"/>
          <w:szCs w:val="20"/>
          <w:lang w:val="es-ES" w:eastAsia="es-ES"/>
        </w:rPr>
        <w:t xml:space="preserve"> de la Dirección Nacional de Arquitectura,</w:t>
      </w:r>
      <w:r w:rsidR="00F11CC8" w:rsidRPr="00F11CC8">
        <w:rPr>
          <w:rFonts w:ascii="Century Gothic" w:eastAsia="Times New Roman" w:hAnsi="Century Gothic" w:cs="Arial"/>
          <w:sz w:val="20"/>
          <w:szCs w:val="20"/>
          <w:lang w:val="es-ES" w:eastAsia="es-ES"/>
        </w:rPr>
        <w:t xml:space="preserve"> que </w:t>
      </w:r>
      <w:r w:rsidR="00F11CC8">
        <w:rPr>
          <w:rFonts w:ascii="Century Gothic" w:eastAsia="Times New Roman" w:hAnsi="Century Gothic" w:cs="Arial"/>
          <w:sz w:val="20"/>
          <w:szCs w:val="20"/>
          <w:lang w:val="es-ES" w:eastAsia="es-ES"/>
        </w:rPr>
        <w:t>solicita pronunciamiento de este servicio respecto de la aplicación del  Artículo 14 Transitorio, aprobado por el Decreto Supremo MOP</w:t>
      </w:r>
      <w:r w:rsidR="00F11CC8" w:rsidRPr="000E1707">
        <w:rPr>
          <w:rFonts w:ascii="Century Gothic" w:eastAsia="Times New Roman" w:hAnsi="Century Gothic" w:cs="Arial"/>
          <w:sz w:val="20"/>
          <w:szCs w:val="20"/>
          <w:lang w:val="es-ES" w:eastAsia="es-ES"/>
        </w:rPr>
        <w:t xml:space="preserve"> N°</w:t>
      </w:r>
      <w:r w:rsidR="00F11CC8">
        <w:rPr>
          <w:rFonts w:ascii="Century Gothic" w:eastAsia="Times New Roman" w:hAnsi="Century Gothic" w:cs="Arial"/>
          <w:sz w:val="20"/>
          <w:szCs w:val="20"/>
          <w:lang w:val="es-ES" w:eastAsia="es-ES"/>
        </w:rPr>
        <w:t xml:space="preserve"> </w:t>
      </w:r>
      <w:r w:rsidR="00F11CC8" w:rsidRPr="000E1707">
        <w:rPr>
          <w:rFonts w:ascii="Century Gothic" w:eastAsia="Times New Roman" w:hAnsi="Century Gothic" w:cs="Arial"/>
          <w:sz w:val="20"/>
          <w:szCs w:val="20"/>
          <w:lang w:val="es-ES" w:eastAsia="es-ES"/>
        </w:rPr>
        <w:t>177</w:t>
      </w:r>
      <w:r w:rsidR="00F11CC8">
        <w:rPr>
          <w:rFonts w:ascii="Century Gothic" w:eastAsia="Times New Roman" w:hAnsi="Century Gothic" w:cs="Arial"/>
          <w:sz w:val="20"/>
          <w:szCs w:val="20"/>
          <w:lang w:val="es-ES" w:eastAsia="es-ES"/>
        </w:rPr>
        <w:t>,</w:t>
      </w:r>
      <w:r w:rsidR="00F11CC8" w:rsidRPr="000E1707">
        <w:rPr>
          <w:rFonts w:ascii="Century Gothic" w:eastAsia="Times New Roman" w:hAnsi="Century Gothic" w:cs="Arial"/>
          <w:sz w:val="20"/>
          <w:szCs w:val="20"/>
          <w:lang w:val="es-ES" w:eastAsia="es-ES"/>
        </w:rPr>
        <w:t xml:space="preserve"> </w:t>
      </w:r>
      <w:r w:rsidR="00F11CC8">
        <w:rPr>
          <w:rFonts w:ascii="Century Gothic" w:eastAsia="Times New Roman" w:hAnsi="Century Gothic" w:cs="Arial"/>
          <w:sz w:val="20"/>
          <w:szCs w:val="20"/>
          <w:lang w:val="es-ES" w:eastAsia="es-ES"/>
        </w:rPr>
        <w:t xml:space="preserve">de 2022, que aplica mecanismo de </w:t>
      </w:r>
      <w:proofErr w:type="spellStart"/>
      <w:r w:rsidR="00F11CC8">
        <w:rPr>
          <w:rFonts w:ascii="Century Gothic" w:eastAsia="Times New Roman" w:hAnsi="Century Gothic" w:cs="Arial"/>
          <w:sz w:val="20"/>
          <w:szCs w:val="20"/>
          <w:lang w:val="es-ES" w:eastAsia="es-ES"/>
        </w:rPr>
        <w:t>reajustabilidad</w:t>
      </w:r>
      <w:proofErr w:type="spellEnd"/>
      <w:r w:rsidR="00F11CC8">
        <w:rPr>
          <w:rFonts w:ascii="Century Gothic" w:eastAsia="Times New Roman" w:hAnsi="Century Gothic" w:cs="Arial"/>
          <w:sz w:val="20"/>
          <w:szCs w:val="20"/>
          <w:lang w:val="es-ES" w:eastAsia="es-ES"/>
        </w:rPr>
        <w:t xml:space="preserve"> excepcional a contratos de Obra Pública que indica</w:t>
      </w:r>
      <w:r w:rsidR="00F11CC8" w:rsidRPr="006D51F7">
        <w:rPr>
          <w:rFonts w:ascii="Century Gothic" w:eastAsia="Times New Roman" w:hAnsi="Century Gothic" w:cs="Arial"/>
          <w:sz w:val="20"/>
          <w:szCs w:val="20"/>
          <w:lang w:val="es-ES" w:eastAsia="es-ES"/>
        </w:rPr>
        <w:t>.</w:t>
      </w:r>
      <w:r w:rsidR="00F11CC8" w:rsidRPr="006D51F7">
        <w:rPr>
          <w:rFonts w:ascii="Century Gothic" w:eastAsia="Times New Roman" w:hAnsi="Century Gothic" w:cs="Arial"/>
          <w:sz w:val="20"/>
          <w:szCs w:val="20"/>
          <w:lang w:val="es-ES" w:eastAsia="es-ES"/>
        </w:rPr>
        <w:tab/>
      </w:r>
    </w:p>
    <w:p w:rsidR="00B95779" w:rsidRPr="00832C66" w:rsidRDefault="00B95779" w:rsidP="00F11CC8">
      <w:pPr>
        <w:tabs>
          <w:tab w:val="left" w:pos="5812"/>
        </w:tabs>
        <w:spacing w:after="0" w:line="240" w:lineRule="auto"/>
        <w:jc w:val="both"/>
        <w:rPr>
          <w:rFonts w:ascii="Century Gothic" w:eastAsia="Times New Roman" w:hAnsi="Century Gothic" w:cs="Arial"/>
          <w:sz w:val="20"/>
          <w:szCs w:val="20"/>
          <w:lang w:val="es-ES" w:eastAsia="es-ES"/>
        </w:rPr>
      </w:pPr>
    </w:p>
    <w:p w:rsidR="000E3F45" w:rsidRPr="006D51F7" w:rsidRDefault="00A2395D" w:rsidP="00697717">
      <w:pPr>
        <w:tabs>
          <w:tab w:val="left" w:pos="5812"/>
        </w:tabs>
        <w:spacing w:after="0" w:line="240" w:lineRule="auto"/>
        <w:ind w:left="5812" w:hanging="856"/>
        <w:jc w:val="both"/>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MAT.:</w:t>
      </w:r>
      <w:r>
        <w:rPr>
          <w:rFonts w:ascii="Century Gothic" w:eastAsia="Times New Roman" w:hAnsi="Century Gothic" w:cs="Arial"/>
          <w:b/>
          <w:sz w:val="20"/>
          <w:szCs w:val="20"/>
          <w:lang w:val="es-ES" w:eastAsia="es-ES"/>
        </w:rPr>
        <w:tab/>
      </w:r>
      <w:r w:rsidR="00D61C3B">
        <w:rPr>
          <w:rFonts w:ascii="Century Gothic" w:eastAsia="Times New Roman" w:hAnsi="Century Gothic" w:cs="Arial"/>
          <w:sz w:val="20"/>
          <w:szCs w:val="20"/>
          <w:lang w:val="es-ES" w:eastAsia="es-ES"/>
        </w:rPr>
        <w:t xml:space="preserve">Informa </w:t>
      </w:r>
      <w:r w:rsidR="00134415">
        <w:rPr>
          <w:rFonts w:ascii="Century Gothic" w:eastAsia="Times New Roman" w:hAnsi="Century Gothic" w:cs="Arial"/>
          <w:sz w:val="20"/>
          <w:szCs w:val="20"/>
          <w:lang w:val="es-ES" w:eastAsia="es-ES"/>
        </w:rPr>
        <w:t xml:space="preserve">pronunciamiento </w:t>
      </w:r>
      <w:r w:rsidR="00F11CC8">
        <w:rPr>
          <w:rFonts w:ascii="Century Gothic" w:eastAsia="Times New Roman" w:hAnsi="Century Gothic" w:cs="Arial"/>
          <w:sz w:val="20"/>
          <w:szCs w:val="20"/>
          <w:lang w:val="es-ES" w:eastAsia="es-ES"/>
        </w:rPr>
        <w:t>respecto de la aplicación del  Artículo 14 Transitorio, aprobado por el Decreto Supremo MOP</w:t>
      </w:r>
      <w:r w:rsidR="00F11CC8" w:rsidRPr="000E1707">
        <w:rPr>
          <w:rFonts w:ascii="Century Gothic" w:eastAsia="Times New Roman" w:hAnsi="Century Gothic" w:cs="Arial"/>
          <w:sz w:val="20"/>
          <w:szCs w:val="20"/>
          <w:lang w:val="es-ES" w:eastAsia="es-ES"/>
        </w:rPr>
        <w:t xml:space="preserve"> N°</w:t>
      </w:r>
      <w:r w:rsidR="00F11CC8">
        <w:rPr>
          <w:rFonts w:ascii="Century Gothic" w:eastAsia="Times New Roman" w:hAnsi="Century Gothic" w:cs="Arial"/>
          <w:sz w:val="20"/>
          <w:szCs w:val="20"/>
          <w:lang w:val="es-ES" w:eastAsia="es-ES"/>
        </w:rPr>
        <w:t xml:space="preserve"> </w:t>
      </w:r>
      <w:r w:rsidR="00F11CC8" w:rsidRPr="000E1707">
        <w:rPr>
          <w:rFonts w:ascii="Century Gothic" w:eastAsia="Times New Roman" w:hAnsi="Century Gothic" w:cs="Arial"/>
          <w:sz w:val="20"/>
          <w:szCs w:val="20"/>
          <w:lang w:val="es-ES" w:eastAsia="es-ES"/>
        </w:rPr>
        <w:t>177</w:t>
      </w:r>
      <w:r w:rsidR="00F11CC8">
        <w:rPr>
          <w:rFonts w:ascii="Century Gothic" w:eastAsia="Times New Roman" w:hAnsi="Century Gothic" w:cs="Arial"/>
          <w:sz w:val="20"/>
          <w:szCs w:val="20"/>
          <w:lang w:val="es-ES" w:eastAsia="es-ES"/>
        </w:rPr>
        <w:t>,</w:t>
      </w:r>
      <w:r w:rsidR="00F11CC8" w:rsidRPr="000E1707">
        <w:rPr>
          <w:rFonts w:ascii="Century Gothic" w:eastAsia="Times New Roman" w:hAnsi="Century Gothic" w:cs="Arial"/>
          <w:sz w:val="20"/>
          <w:szCs w:val="20"/>
          <w:lang w:val="es-ES" w:eastAsia="es-ES"/>
        </w:rPr>
        <w:t xml:space="preserve"> </w:t>
      </w:r>
      <w:r w:rsidR="00F11CC8">
        <w:rPr>
          <w:rFonts w:ascii="Century Gothic" w:eastAsia="Times New Roman" w:hAnsi="Century Gothic" w:cs="Arial"/>
          <w:sz w:val="20"/>
          <w:szCs w:val="20"/>
          <w:lang w:val="es-ES" w:eastAsia="es-ES"/>
        </w:rPr>
        <w:t xml:space="preserve">de 2022, que aplica mecanismo de </w:t>
      </w:r>
      <w:proofErr w:type="spellStart"/>
      <w:r w:rsidR="00F11CC8">
        <w:rPr>
          <w:rFonts w:ascii="Century Gothic" w:eastAsia="Times New Roman" w:hAnsi="Century Gothic" w:cs="Arial"/>
          <w:sz w:val="20"/>
          <w:szCs w:val="20"/>
          <w:lang w:val="es-ES" w:eastAsia="es-ES"/>
        </w:rPr>
        <w:t>reajustabilidad</w:t>
      </w:r>
      <w:proofErr w:type="spellEnd"/>
      <w:r w:rsidR="00F11CC8">
        <w:rPr>
          <w:rFonts w:ascii="Century Gothic" w:eastAsia="Times New Roman" w:hAnsi="Century Gothic" w:cs="Arial"/>
          <w:sz w:val="20"/>
          <w:szCs w:val="20"/>
          <w:lang w:val="es-ES" w:eastAsia="es-ES"/>
        </w:rPr>
        <w:t xml:space="preserve"> excepcional a contratos de Obra Pública que indica</w:t>
      </w:r>
      <w:r w:rsidR="00F11CC8" w:rsidRPr="006D51F7">
        <w:rPr>
          <w:rFonts w:ascii="Century Gothic" w:eastAsia="Times New Roman" w:hAnsi="Century Gothic" w:cs="Arial"/>
          <w:sz w:val="20"/>
          <w:szCs w:val="20"/>
          <w:lang w:val="es-ES" w:eastAsia="es-ES"/>
        </w:rPr>
        <w:t>.</w:t>
      </w:r>
      <w:r w:rsidR="00F11CC8" w:rsidRPr="006D51F7">
        <w:rPr>
          <w:rFonts w:ascii="Century Gothic" w:eastAsia="Times New Roman" w:hAnsi="Century Gothic" w:cs="Arial"/>
          <w:sz w:val="20"/>
          <w:szCs w:val="20"/>
          <w:lang w:val="es-ES" w:eastAsia="es-ES"/>
        </w:rPr>
        <w:tab/>
      </w:r>
      <w:r w:rsidR="006F7123" w:rsidRPr="006D51F7">
        <w:rPr>
          <w:rFonts w:ascii="Century Gothic" w:eastAsia="Times New Roman" w:hAnsi="Century Gothic" w:cs="Arial"/>
          <w:sz w:val="20"/>
          <w:szCs w:val="20"/>
          <w:lang w:val="es-ES" w:eastAsia="es-ES"/>
        </w:rPr>
        <w:tab/>
      </w:r>
    </w:p>
    <w:p w:rsidR="00AA5AEA" w:rsidRDefault="00AA5AEA" w:rsidP="003412C7">
      <w:pPr>
        <w:tabs>
          <w:tab w:val="left" w:pos="6096"/>
        </w:tabs>
        <w:spacing w:after="0" w:line="240" w:lineRule="auto"/>
        <w:ind w:left="6096" w:hanging="1140"/>
        <w:jc w:val="both"/>
        <w:rPr>
          <w:rFonts w:ascii="Century Gothic" w:eastAsia="Times New Roman" w:hAnsi="Century Gothic" w:cs="Arial"/>
          <w:sz w:val="20"/>
          <w:szCs w:val="20"/>
          <w:lang w:val="es-ES" w:eastAsia="es-ES"/>
        </w:rPr>
      </w:pPr>
    </w:p>
    <w:p w:rsidR="00864236" w:rsidRPr="003412C7" w:rsidRDefault="0065484E" w:rsidP="003412C7">
      <w:pPr>
        <w:tabs>
          <w:tab w:val="left" w:pos="6096"/>
        </w:tabs>
        <w:spacing w:after="0" w:line="240" w:lineRule="auto"/>
        <w:ind w:left="6096" w:hanging="1140"/>
        <w:jc w:val="both"/>
        <w:rPr>
          <w:rFonts w:ascii="Century Gothic" w:eastAsia="Times New Roman" w:hAnsi="Century Gothic" w:cs="Arial"/>
          <w:b/>
          <w:sz w:val="20"/>
          <w:szCs w:val="20"/>
          <w:lang w:val="es-ES" w:eastAsia="es-ES"/>
        </w:rPr>
      </w:pPr>
      <w:r w:rsidRPr="006D51F7">
        <w:rPr>
          <w:rFonts w:ascii="Century Gothic" w:eastAsia="Times New Roman" w:hAnsi="Century Gothic" w:cs="Arial"/>
          <w:sz w:val="20"/>
          <w:szCs w:val="20"/>
          <w:lang w:val="es-ES" w:eastAsia="es-ES"/>
        </w:rPr>
        <w:tab/>
      </w:r>
    </w:p>
    <w:p w:rsidR="00446A40" w:rsidRPr="006D51F7" w:rsidRDefault="00446A40" w:rsidP="0032297E">
      <w:pPr>
        <w:tabs>
          <w:tab w:val="left" w:pos="5954"/>
        </w:tabs>
        <w:spacing w:after="0" w:line="240" w:lineRule="auto"/>
        <w:jc w:val="both"/>
        <w:rPr>
          <w:rFonts w:ascii="Century Gothic" w:eastAsia="Times New Roman" w:hAnsi="Century Gothic" w:cs="Arial"/>
          <w:sz w:val="20"/>
          <w:szCs w:val="20"/>
          <w:lang w:val="es-ES" w:eastAsia="es-ES"/>
        </w:rPr>
      </w:pPr>
    </w:p>
    <w:p w:rsidR="0032297E" w:rsidRPr="006D51F7" w:rsidRDefault="0032297E" w:rsidP="0032297E">
      <w:pPr>
        <w:keepNext/>
        <w:tabs>
          <w:tab w:val="left" w:pos="567"/>
          <w:tab w:val="left" w:pos="993"/>
          <w:tab w:val="left" w:pos="1134"/>
        </w:tabs>
        <w:spacing w:after="0" w:line="240" w:lineRule="auto"/>
        <w:jc w:val="both"/>
        <w:outlineLvl w:val="2"/>
        <w:rPr>
          <w:rFonts w:ascii="Century Gothic" w:eastAsia="Times New Roman" w:hAnsi="Century Gothic" w:cs="Arial"/>
          <w:b/>
          <w:sz w:val="20"/>
          <w:szCs w:val="20"/>
          <w:lang w:val="es-ES" w:eastAsia="es-ES"/>
        </w:rPr>
      </w:pPr>
      <w:r w:rsidRPr="006D51F7">
        <w:rPr>
          <w:rFonts w:ascii="Century Gothic" w:eastAsia="Times New Roman" w:hAnsi="Century Gothic" w:cs="Arial"/>
          <w:b/>
          <w:sz w:val="20"/>
          <w:szCs w:val="20"/>
          <w:lang w:val="es-ES" w:eastAsia="es-ES"/>
        </w:rPr>
        <w:t>DE</w:t>
      </w:r>
      <w:r w:rsidRPr="006D51F7">
        <w:rPr>
          <w:rFonts w:ascii="Century Gothic" w:eastAsia="Times New Roman" w:hAnsi="Century Gothic" w:cs="Arial"/>
          <w:b/>
          <w:sz w:val="20"/>
          <w:szCs w:val="20"/>
          <w:lang w:val="es-ES" w:eastAsia="es-ES"/>
        </w:rPr>
        <w:tab/>
        <w:t>:</w:t>
      </w:r>
      <w:r w:rsidRPr="006D51F7">
        <w:rPr>
          <w:rFonts w:ascii="Century Gothic" w:eastAsia="Times New Roman" w:hAnsi="Century Gothic" w:cs="Arial"/>
          <w:b/>
          <w:sz w:val="20"/>
          <w:szCs w:val="20"/>
          <w:lang w:val="es-ES" w:eastAsia="es-ES"/>
        </w:rPr>
        <w:tab/>
      </w:r>
      <w:r w:rsidRPr="006D51F7">
        <w:rPr>
          <w:rFonts w:ascii="Century Gothic" w:eastAsia="Times New Roman" w:hAnsi="Century Gothic" w:cs="Arial"/>
          <w:b/>
          <w:sz w:val="20"/>
          <w:szCs w:val="20"/>
          <w:lang w:val="es-ES" w:eastAsia="es-ES"/>
        </w:rPr>
        <w:tab/>
      </w:r>
      <w:r w:rsidR="00D61C3B">
        <w:rPr>
          <w:rFonts w:ascii="Century Gothic" w:eastAsia="Times New Roman" w:hAnsi="Century Gothic" w:cs="Arial"/>
          <w:b/>
          <w:sz w:val="20"/>
          <w:szCs w:val="20"/>
          <w:lang w:val="es-ES" w:eastAsia="es-ES"/>
        </w:rPr>
        <w:t>X</w:t>
      </w:r>
    </w:p>
    <w:p w:rsidR="0032297E" w:rsidRPr="006D51F7" w:rsidRDefault="00042C2F" w:rsidP="0032297E">
      <w:pPr>
        <w:tabs>
          <w:tab w:val="left" w:pos="567"/>
        </w:tabs>
        <w:spacing w:after="0" w:line="240" w:lineRule="auto"/>
        <w:jc w:val="both"/>
        <w:rPr>
          <w:rFonts w:ascii="Century Gothic" w:eastAsia="Times New Roman" w:hAnsi="Century Gothic" w:cs="Arial"/>
          <w:b/>
          <w:sz w:val="20"/>
          <w:szCs w:val="20"/>
          <w:lang w:val="es-ES" w:eastAsia="es-ES"/>
        </w:rPr>
      </w:pPr>
      <w:r w:rsidRPr="006D51F7">
        <w:rPr>
          <w:rFonts w:ascii="Century Gothic" w:eastAsia="Times New Roman" w:hAnsi="Century Gothic" w:cs="Arial"/>
          <w:b/>
          <w:sz w:val="20"/>
          <w:szCs w:val="20"/>
          <w:lang w:val="es-ES" w:eastAsia="es-ES"/>
        </w:rPr>
        <w:t xml:space="preserve">   </w:t>
      </w:r>
    </w:p>
    <w:p w:rsidR="0032297E" w:rsidRPr="006D51F7" w:rsidRDefault="0032297E" w:rsidP="0032297E">
      <w:pPr>
        <w:keepNext/>
        <w:tabs>
          <w:tab w:val="left" w:pos="567"/>
          <w:tab w:val="left" w:pos="1134"/>
        </w:tabs>
        <w:spacing w:after="0" w:line="240" w:lineRule="auto"/>
        <w:ind w:left="570" w:hanging="570"/>
        <w:jc w:val="both"/>
        <w:outlineLvl w:val="2"/>
        <w:rPr>
          <w:rFonts w:ascii="Century Gothic" w:eastAsia="Times New Roman" w:hAnsi="Century Gothic" w:cs="Arial"/>
          <w:b/>
          <w:sz w:val="20"/>
          <w:szCs w:val="20"/>
          <w:lang w:val="es-ES" w:eastAsia="es-ES"/>
        </w:rPr>
      </w:pPr>
      <w:r w:rsidRPr="006D51F7">
        <w:rPr>
          <w:rFonts w:ascii="Century Gothic" w:eastAsia="Times New Roman" w:hAnsi="Century Gothic" w:cs="Arial"/>
          <w:b/>
          <w:sz w:val="20"/>
          <w:szCs w:val="20"/>
          <w:lang w:val="es-ES" w:eastAsia="es-ES"/>
        </w:rPr>
        <w:t>A</w:t>
      </w:r>
      <w:r w:rsidRPr="006D51F7">
        <w:rPr>
          <w:rFonts w:ascii="Century Gothic" w:eastAsia="Times New Roman" w:hAnsi="Century Gothic" w:cs="Arial"/>
          <w:b/>
          <w:sz w:val="20"/>
          <w:szCs w:val="20"/>
          <w:lang w:val="es-ES" w:eastAsia="es-ES"/>
        </w:rPr>
        <w:tab/>
        <w:t>:</w:t>
      </w:r>
      <w:r w:rsidRPr="006D51F7">
        <w:rPr>
          <w:rFonts w:ascii="Century Gothic" w:eastAsia="Times New Roman" w:hAnsi="Century Gothic" w:cs="Arial"/>
          <w:b/>
          <w:sz w:val="20"/>
          <w:szCs w:val="20"/>
          <w:lang w:val="es-ES" w:eastAsia="es-ES"/>
        </w:rPr>
        <w:tab/>
      </w:r>
      <w:r w:rsidR="00AA5AEA">
        <w:rPr>
          <w:rFonts w:ascii="Century Gothic" w:eastAsia="Times New Roman" w:hAnsi="Century Gothic" w:cs="Arial"/>
          <w:b/>
          <w:sz w:val="20"/>
          <w:szCs w:val="20"/>
          <w:lang w:val="es-ES" w:eastAsia="es-ES"/>
        </w:rPr>
        <w:t>XX</w:t>
      </w:r>
    </w:p>
    <w:p w:rsidR="000C0515" w:rsidRPr="006D51F7" w:rsidRDefault="0032297E" w:rsidP="004B1FAB">
      <w:pPr>
        <w:keepNext/>
        <w:tabs>
          <w:tab w:val="left" w:pos="567"/>
          <w:tab w:val="left" w:pos="1134"/>
        </w:tabs>
        <w:spacing w:after="0" w:line="240" w:lineRule="auto"/>
        <w:ind w:left="570" w:hanging="570"/>
        <w:jc w:val="both"/>
        <w:outlineLvl w:val="2"/>
        <w:rPr>
          <w:rFonts w:ascii="Century Gothic" w:eastAsia="Times New Roman" w:hAnsi="Century Gothic" w:cs="Arial"/>
          <w:sz w:val="20"/>
          <w:szCs w:val="20"/>
          <w:lang w:val="es-ES" w:eastAsia="es-ES"/>
        </w:rPr>
      </w:pPr>
      <w:r w:rsidRPr="006D51F7">
        <w:rPr>
          <w:rFonts w:ascii="Century Gothic" w:eastAsia="Times New Roman" w:hAnsi="Century Gothic" w:cs="Arial"/>
          <w:b/>
          <w:sz w:val="20"/>
          <w:szCs w:val="20"/>
          <w:lang w:val="es-ES" w:eastAsia="es-ES"/>
        </w:rPr>
        <w:t xml:space="preserve">                </w:t>
      </w:r>
      <w:r w:rsidRPr="006D51F7">
        <w:rPr>
          <w:rFonts w:ascii="Century Gothic" w:eastAsia="Times New Roman" w:hAnsi="Century Gothic" w:cs="Arial"/>
          <w:sz w:val="20"/>
          <w:szCs w:val="20"/>
          <w:lang w:val="es-ES" w:eastAsia="es-ES"/>
        </w:rPr>
        <w:t xml:space="preserve">            </w:t>
      </w:r>
      <w:r w:rsidRPr="006D51F7">
        <w:rPr>
          <w:rFonts w:ascii="Century Gothic" w:eastAsia="Times New Roman" w:hAnsi="Century Gothic" w:cs="Arial"/>
          <w:sz w:val="20"/>
          <w:szCs w:val="20"/>
          <w:lang w:val="es-ES" w:eastAsia="es-ES"/>
        </w:rPr>
        <w:tab/>
      </w:r>
      <w:r w:rsidRPr="006D51F7">
        <w:rPr>
          <w:rFonts w:ascii="Century Gothic" w:eastAsia="Times New Roman" w:hAnsi="Century Gothic" w:cs="Arial"/>
          <w:b/>
          <w:sz w:val="20"/>
          <w:szCs w:val="20"/>
          <w:lang w:val="es-ES" w:eastAsia="es-ES"/>
        </w:rPr>
        <w:t xml:space="preserve"> </w:t>
      </w:r>
      <w:r w:rsidR="000C0515" w:rsidRPr="006D51F7">
        <w:rPr>
          <w:rFonts w:ascii="Century Gothic" w:eastAsia="Times New Roman" w:hAnsi="Century Gothic" w:cs="Arial"/>
          <w:sz w:val="20"/>
          <w:szCs w:val="20"/>
          <w:lang w:val="es-ES" w:eastAsia="es-ES"/>
        </w:rPr>
        <w:t xml:space="preserve"> </w:t>
      </w:r>
    </w:p>
    <w:p w:rsidR="00E25328" w:rsidRPr="006D51F7" w:rsidRDefault="00E25328" w:rsidP="00E25328">
      <w:pPr>
        <w:tabs>
          <w:tab w:val="left" w:pos="567"/>
          <w:tab w:val="left" w:pos="1134"/>
          <w:tab w:val="left" w:pos="2268"/>
        </w:tabs>
        <w:spacing w:after="0" w:line="240" w:lineRule="auto"/>
        <w:ind w:firstLine="426"/>
        <w:jc w:val="both"/>
        <w:rPr>
          <w:rFonts w:ascii="Century Gothic" w:eastAsia="Times New Roman" w:hAnsi="Century Gothic" w:cs="Arial"/>
          <w:sz w:val="20"/>
          <w:szCs w:val="20"/>
          <w:lang w:val="es-ES" w:eastAsia="es-ES"/>
        </w:rPr>
      </w:pPr>
    </w:p>
    <w:p w:rsidR="00BA05F9" w:rsidRDefault="006D51F7" w:rsidP="002132E2">
      <w:pPr>
        <w:widowControl w:val="0"/>
        <w:jc w:val="both"/>
        <w:rPr>
          <w:rFonts w:ascii="Century Gothic" w:hAnsi="Century Gothic"/>
          <w:sz w:val="20"/>
        </w:rPr>
      </w:pPr>
      <w:r w:rsidRPr="003F50F6">
        <w:rPr>
          <w:rFonts w:ascii="Century Gothic" w:hAnsi="Century Gothic"/>
          <w:sz w:val="20"/>
        </w:rPr>
        <w:t>Junto con saludar</w:t>
      </w:r>
      <w:r w:rsidR="002132E2">
        <w:rPr>
          <w:rFonts w:ascii="Century Gothic" w:hAnsi="Century Gothic"/>
          <w:sz w:val="20"/>
        </w:rPr>
        <w:t xml:space="preserve">, en relación </w:t>
      </w:r>
      <w:r w:rsidR="00351056">
        <w:rPr>
          <w:rFonts w:ascii="Century Gothic" w:hAnsi="Century Gothic"/>
          <w:sz w:val="20"/>
        </w:rPr>
        <w:t>con</w:t>
      </w:r>
      <w:r w:rsidR="002132E2">
        <w:rPr>
          <w:rFonts w:ascii="Century Gothic" w:hAnsi="Century Gothic"/>
          <w:sz w:val="20"/>
        </w:rPr>
        <w:t xml:space="preserve"> su oficio mediante el cual </w:t>
      </w:r>
      <w:r w:rsidR="00351056">
        <w:rPr>
          <w:rFonts w:ascii="Century Gothic" w:hAnsi="Century Gothic"/>
          <w:sz w:val="20"/>
        </w:rPr>
        <w:t xml:space="preserve">se </w:t>
      </w:r>
      <w:r w:rsidR="002132E2">
        <w:rPr>
          <w:rFonts w:ascii="Century Gothic" w:hAnsi="Century Gothic"/>
          <w:sz w:val="20"/>
        </w:rPr>
        <w:t xml:space="preserve">solicita un pronunciamiento </w:t>
      </w:r>
      <w:r w:rsidR="00F11CC8">
        <w:rPr>
          <w:rFonts w:ascii="Century Gothic" w:hAnsi="Century Gothic"/>
          <w:sz w:val="20"/>
        </w:rPr>
        <w:t xml:space="preserve">de este servicio </w:t>
      </w:r>
      <w:r w:rsidR="002132E2">
        <w:rPr>
          <w:rFonts w:ascii="Century Gothic" w:hAnsi="Century Gothic"/>
          <w:sz w:val="20"/>
        </w:rPr>
        <w:t>respecto de la aplicación del</w:t>
      </w:r>
      <w:r w:rsidR="002D046E" w:rsidRPr="002D046E">
        <w:rPr>
          <w:rFonts w:ascii="Century Gothic" w:hAnsi="Century Gothic"/>
          <w:sz w:val="20"/>
        </w:rPr>
        <w:t xml:space="preserve"> </w:t>
      </w:r>
      <w:r w:rsidR="00351056">
        <w:rPr>
          <w:rFonts w:ascii="Century Gothic" w:hAnsi="Century Gothic"/>
          <w:sz w:val="20"/>
        </w:rPr>
        <w:t>a</w:t>
      </w:r>
      <w:r w:rsidR="00F11CC8" w:rsidRPr="002D046E">
        <w:rPr>
          <w:rFonts w:ascii="Century Gothic" w:hAnsi="Century Gothic"/>
          <w:sz w:val="20"/>
        </w:rPr>
        <w:t xml:space="preserve">rtículo </w:t>
      </w:r>
      <w:r w:rsidR="00F11CC8">
        <w:rPr>
          <w:rFonts w:ascii="Century Gothic" w:hAnsi="Century Gothic"/>
          <w:sz w:val="20"/>
        </w:rPr>
        <w:t xml:space="preserve">14 </w:t>
      </w:r>
      <w:r w:rsidR="00351056">
        <w:rPr>
          <w:rFonts w:ascii="Century Gothic" w:hAnsi="Century Gothic"/>
          <w:sz w:val="20"/>
        </w:rPr>
        <w:t>t</w:t>
      </w:r>
      <w:r w:rsidR="00F11CC8">
        <w:rPr>
          <w:rFonts w:ascii="Century Gothic" w:hAnsi="Century Gothic"/>
          <w:sz w:val="20"/>
        </w:rPr>
        <w:t xml:space="preserve">ransitorio, aprobado por el Decreto Supremo </w:t>
      </w:r>
      <w:r w:rsidR="00F11CC8" w:rsidRPr="002D046E">
        <w:rPr>
          <w:rFonts w:ascii="Century Gothic" w:hAnsi="Century Gothic"/>
          <w:sz w:val="20"/>
        </w:rPr>
        <w:t>N°</w:t>
      </w:r>
      <w:r w:rsidR="00F11CC8">
        <w:rPr>
          <w:rFonts w:ascii="Century Gothic" w:hAnsi="Century Gothic"/>
          <w:sz w:val="20"/>
        </w:rPr>
        <w:t xml:space="preserve"> </w:t>
      </w:r>
      <w:r w:rsidR="00F11CC8" w:rsidRPr="002D046E">
        <w:rPr>
          <w:rFonts w:ascii="Century Gothic" w:hAnsi="Century Gothic"/>
          <w:sz w:val="20"/>
        </w:rPr>
        <w:t>177</w:t>
      </w:r>
      <w:r w:rsidR="00F11CC8">
        <w:rPr>
          <w:rFonts w:ascii="Century Gothic" w:hAnsi="Century Gothic"/>
          <w:sz w:val="20"/>
        </w:rPr>
        <w:t>,</w:t>
      </w:r>
      <w:r w:rsidR="00F11CC8" w:rsidRPr="002D046E">
        <w:rPr>
          <w:rFonts w:ascii="Century Gothic" w:hAnsi="Century Gothic"/>
          <w:sz w:val="20"/>
        </w:rPr>
        <w:t xml:space="preserve"> </w:t>
      </w:r>
      <w:r w:rsidR="002132E2">
        <w:rPr>
          <w:rFonts w:ascii="Century Gothic" w:hAnsi="Century Gothic"/>
          <w:sz w:val="20"/>
        </w:rPr>
        <w:t xml:space="preserve">que incorpora un mecanismo de reajustabilidad a los contratos que mantiene vigente </w:t>
      </w:r>
      <w:r w:rsidR="00AA5AEA">
        <w:rPr>
          <w:rFonts w:ascii="Century Gothic" w:hAnsi="Century Gothic"/>
          <w:sz w:val="20"/>
        </w:rPr>
        <w:t xml:space="preserve">esta institución </w:t>
      </w:r>
      <w:r w:rsidR="002132E2">
        <w:rPr>
          <w:rFonts w:ascii="Century Gothic" w:hAnsi="Century Gothic"/>
          <w:sz w:val="20"/>
        </w:rPr>
        <w:t xml:space="preserve">con </w:t>
      </w:r>
      <w:r w:rsidR="00F11CC8">
        <w:rPr>
          <w:rFonts w:ascii="Century Gothic" w:hAnsi="Century Gothic"/>
          <w:sz w:val="20"/>
        </w:rPr>
        <w:t xml:space="preserve">la </w:t>
      </w:r>
      <w:r w:rsidR="002132E2">
        <w:rPr>
          <w:rFonts w:ascii="Century Gothic" w:hAnsi="Century Gothic"/>
          <w:sz w:val="20"/>
        </w:rPr>
        <w:t xml:space="preserve">Dirección de </w:t>
      </w:r>
      <w:r w:rsidR="00AA5AEA" w:rsidRPr="00AA5AEA">
        <w:rPr>
          <w:rFonts w:ascii="Century Gothic" w:hAnsi="Century Gothic"/>
          <w:sz w:val="20"/>
          <w:highlight w:val="yellow"/>
        </w:rPr>
        <w:t>MOP</w:t>
      </w:r>
      <w:r w:rsidR="00F11CC8">
        <w:rPr>
          <w:rFonts w:ascii="Century Gothic" w:hAnsi="Century Gothic"/>
          <w:sz w:val="20"/>
        </w:rPr>
        <w:t xml:space="preserve">, informo a usted lo siguiente: </w:t>
      </w:r>
    </w:p>
    <w:p w:rsidR="00D81110" w:rsidRPr="002132E2" w:rsidRDefault="002132E2" w:rsidP="002132E2">
      <w:pPr>
        <w:widowControl w:val="0"/>
        <w:jc w:val="both"/>
        <w:rPr>
          <w:rStyle w:val="normaltextrun"/>
          <w:rFonts w:ascii="Century Gothic" w:hAnsi="Century Gothic"/>
          <w:sz w:val="20"/>
        </w:rPr>
      </w:pPr>
      <w:r>
        <w:rPr>
          <w:rFonts w:ascii="Century Gothic" w:hAnsi="Century Gothic"/>
          <w:sz w:val="20"/>
        </w:rPr>
        <w:t xml:space="preserve">Este Servicio está de acuerdo con la aplicación de dicho mecanismo por las razones mencionadas en su oficio, para lo cual hará las gestiones correspondientes con la Dirección de Presupuestos del Ministerio de Hacienda cuando corresponda, para su debida incorporación </w:t>
      </w:r>
      <w:r w:rsidR="00AA5AEA">
        <w:rPr>
          <w:rFonts w:ascii="Century Gothic" w:hAnsi="Century Gothic"/>
          <w:sz w:val="20"/>
        </w:rPr>
        <w:t xml:space="preserve">al </w:t>
      </w:r>
      <w:r>
        <w:rPr>
          <w:rFonts w:ascii="Century Gothic" w:hAnsi="Century Gothic"/>
          <w:sz w:val="20"/>
        </w:rPr>
        <w:t>proyecto de inversión.</w:t>
      </w:r>
    </w:p>
    <w:p w:rsidR="006D51F7" w:rsidRPr="006D51F7" w:rsidRDefault="006D51F7" w:rsidP="006D51F7">
      <w:pPr>
        <w:pStyle w:val="Textoindependiente"/>
        <w:tabs>
          <w:tab w:val="clear" w:pos="993"/>
          <w:tab w:val="clear" w:pos="1134"/>
          <w:tab w:val="left" w:pos="851"/>
          <w:tab w:val="left" w:pos="2268"/>
          <w:tab w:val="left" w:pos="7513"/>
        </w:tabs>
        <w:ind w:right="1701" w:firstLine="3402"/>
        <w:jc w:val="center"/>
        <w:rPr>
          <w:rFonts w:ascii="Century Gothic" w:hAnsi="Century Gothic" w:cs="Calibri"/>
          <w:sz w:val="20"/>
          <w:lang w:val="es-ES_tradnl"/>
        </w:rPr>
      </w:pPr>
    </w:p>
    <w:p w:rsidR="006D51F7" w:rsidRPr="006D51F7" w:rsidRDefault="006D51F7" w:rsidP="006D51F7">
      <w:pPr>
        <w:pStyle w:val="Textoindependiente"/>
        <w:tabs>
          <w:tab w:val="clear" w:pos="993"/>
          <w:tab w:val="clear" w:pos="1134"/>
          <w:tab w:val="left" w:pos="851"/>
          <w:tab w:val="left" w:pos="2268"/>
          <w:tab w:val="left" w:pos="7513"/>
        </w:tabs>
        <w:ind w:right="1701" w:firstLine="3402"/>
        <w:jc w:val="center"/>
        <w:rPr>
          <w:rFonts w:ascii="Century Gothic" w:eastAsia="Arial Unicode MS" w:hAnsi="Century Gothic" w:cs="Arial Unicode MS"/>
          <w:bCs/>
          <w:sz w:val="20"/>
        </w:rPr>
      </w:pPr>
      <w:r w:rsidRPr="006D51F7">
        <w:rPr>
          <w:rFonts w:ascii="Century Gothic" w:eastAsia="Arial Unicode MS" w:hAnsi="Century Gothic" w:cs="Arial Unicode MS"/>
          <w:bCs/>
          <w:sz w:val="20"/>
        </w:rPr>
        <w:t>Saluda atentamente a Ud.</w:t>
      </w:r>
      <w:r w:rsidR="00832C66">
        <w:rPr>
          <w:rFonts w:ascii="Century Gothic" w:eastAsia="Arial Unicode MS" w:hAnsi="Century Gothic" w:cs="Arial Unicode MS"/>
          <w:bCs/>
          <w:sz w:val="20"/>
        </w:rPr>
        <w:t>,</w:t>
      </w:r>
    </w:p>
    <w:p w:rsidR="00651130" w:rsidRDefault="00651130" w:rsidP="00C2488F">
      <w:pPr>
        <w:tabs>
          <w:tab w:val="left" w:pos="567"/>
          <w:tab w:val="left" w:pos="1134"/>
          <w:tab w:val="left" w:pos="2268"/>
        </w:tabs>
        <w:spacing w:after="0" w:line="240" w:lineRule="auto"/>
        <w:jc w:val="both"/>
        <w:rPr>
          <w:rFonts w:ascii="Century Gothic" w:eastAsia="Times New Roman" w:hAnsi="Century Gothic" w:cs="Arial"/>
          <w:sz w:val="20"/>
          <w:szCs w:val="20"/>
          <w:lang w:val="es-ES" w:eastAsia="es-ES"/>
        </w:rPr>
      </w:pPr>
    </w:p>
    <w:p w:rsidR="00651130" w:rsidRPr="006D51F7" w:rsidRDefault="00651130" w:rsidP="00C2488F">
      <w:pPr>
        <w:tabs>
          <w:tab w:val="left" w:pos="567"/>
          <w:tab w:val="left" w:pos="1134"/>
          <w:tab w:val="left" w:pos="2268"/>
        </w:tabs>
        <w:spacing w:after="0" w:line="240" w:lineRule="auto"/>
        <w:jc w:val="both"/>
        <w:rPr>
          <w:rFonts w:ascii="Century Gothic" w:eastAsia="Times New Roman" w:hAnsi="Century Gothic" w:cs="Arial"/>
          <w:sz w:val="20"/>
          <w:szCs w:val="20"/>
          <w:lang w:val="es-ES" w:eastAsia="es-ES"/>
        </w:rPr>
      </w:pPr>
    </w:p>
    <w:p w:rsidR="0032297E" w:rsidRPr="006D51F7" w:rsidRDefault="00A10F23" w:rsidP="0032297E">
      <w:pPr>
        <w:spacing w:after="0" w:line="240" w:lineRule="auto"/>
        <w:jc w:val="center"/>
        <w:rPr>
          <w:rFonts w:ascii="Century Gothic" w:eastAsia="Times New Roman" w:hAnsi="Century Gothic" w:cs="Tahoma"/>
          <w:b/>
          <w:sz w:val="20"/>
          <w:szCs w:val="20"/>
          <w:lang w:val="es-ES" w:eastAsia="es-ES"/>
        </w:rPr>
      </w:pPr>
      <w:r w:rsidRPr="006D51F7">
        <w:rPr>
          <w:rFonts w:ascii="Century Gothic" w:eastAsia="Times New Roman" w:hAnsi="Century Gothic" w:cs="Tahoma"/>
          <w:sz w:val="20"/>
          <w:szCs w:val="20"/>
          <w:lang w:val="es-ES" w:eastAsia="es-ES"/>
        </w:rPr>
        <w:t xml:space="preserve">                                    </w:t>
      </w:r>
      <w:r>
        <w:rPr>
          <w:rFonts w:ascii="Century Gothic" w:eastAsia="Times New Roman" w:hAnsi="Century Gothic" w:cs="Tahoma"/>
          <w:sz w:val="20"/>
          <w:szCs w:val="20"/>
          <w:lang w:val="es-ES" w:eastAsia="es-ES"/>
        </w:rPr>
        <w:t xml:space="preserve"> </w:t>
      </w:r>
      <w:r w:rsidRPr="006D51F7">
        <w:rPr>
          <w:rFonts w:ascii="Century Gothic" w:eastAsia="Times New Roman" w:hAnsi="Century Gothic" w:cs="Tahoma"/>
          <w:sz w:val="20"/>
          <w:szCs w:val="20"/>
          <w:lang w:val="es-ES" w:eastAsia="es-ES"/>
        </w:rPr>
        <w:t xml:space="preserve"> </w:t>
      </w:r>
      <w:r>
        <w:rPr>
          <w:rFonts w:ascii="Century Gothic" w:eastAsia="Times New Roman" w:hAnsi="Century Gothic" w:cs="Tahoma"/>
          <w:sz w:val="20"/>
          <w:szCs w:val="20"/>
          <w:lang w:val="es-ES" w:eastAsia="es-ES"/>
        </w:rPr>
        <w:t xml:space="preserve">  </w:t>
      </w:r>
      <w:r w:rsidRPr="006D51F7">
        <w:rPr>
          <w:rFonts w:ascii="Century Gothic" w:eastAsia="Times New Roman" w:hAnsi="Century Gothic" w:cs="Tahoma"/>
          <w:sz w:val="20"/>
          <w:szCs w:val="20"/>
          <w:lang w:val="es-ES" w:eastAsia="es-ES"/>
        </w:rPr>
        <w:t xml:space="preserve"> </w:t>
      </w:r>
      <w:r>
        <w:rPr>
          <w:rFonts w:ascii="Century Gothic" w:eastAsia="Times New Roman" w:hAnsi="Century Gothic" w:cs="Tahoma"/>
          <w:sz w:val="20"/>
          <w:szCs w:val="20"/>
          <w:lang w:val="es-ES" w:eastAsia="es-ES"/>
        </w:rPr>
        <w:t xml:space="preserve"> </w:t>
      </w:r>
      <w:proofErr w:type="spellStart"/>
      <w:r w:rsidR="008020E6">
        <w:rPr>
          <w:rFonts w:ascii="Century Gothic" w:eastAsia="Times New Roman" w:hAnsi="Century Gothic" w:cs="Tahoma"/>
          <w:b/>
          <w:sz w:val="20"/>
          <w:szCs w:val="20"/>
          <w:lang w:val="es-ES" w:eastAsia="es-ES"/>
        </w:rPr>
        <w:t>xxxxxxxxx</w:t>
      </w:r>
      <w:proofErr w:type="spellEnd"/>
    </w:p>
    <w:p w:rsidR="0032297E" w:rsidRPr="006D51F7" w:rsidRDefault="00A10F23" w:rsidP="0032297E">
      <w:pPr>
        <w:spacing w:after="0" w:line="240" w:lineRule="auto"/>
        <w:jc w:val="center"/>
        <w:rPr>
          <w:rFonts w:ascii="Century Gothic" w:eastAsia="Times New Roman" w:hAnsi="Century Gothic" w:cs="Tahoma"/>
          <w:b/>
          <w:sz w:val="20"/>
          <w:szCs w:val="20"/>
          <w:lang w:val="es-ES" w:eastAsia="es-ES"/>
        </w:rPr>
      </w:pPr>
      <w:r w:rsidRPr="006D51F7">
        <w:rPr>
          <w:rFonts w:ascii="Century Gothic" w:eastAsia="Times New Roman" w:hAnsi="Century Gothic" w:cs="Tahoma"/>
          <w:b/>
          <w:sz w:val="20"/>
          <w:szCs w:val="20"/>
          <w:lang w:val="es-ES" w:eastAsia="es-ES"/>
        </w:rPr>
        <w:t xml:space="preserve">                                       </w:t>
      </w:r>
      <w:r w:rsidR="008020E6">
        <w:rPr>
          <w:rFonts w:ascii="Century Gothic" w:eastAsia="Times New Roman" w:hAnsi="Century Gothic" w:cs="Tahoma"/>
          <w:b/>
          <w:sz w:val="20"/>
          <w:szCs w:val="20"/>
          <w:lang w:val="es-ES" w:eastAsia="es-ES"/>
        </w:rPr>
        <w:t>XXXXXXXXXXXXXXXXXXX</w:t>
      </w:r>
    </w:p>
    <w:p w:rsidR="00446A40" w:rsidRPr="00A10F23" w:rsidRDefault="00446A40" w:rsidP="0032297E">
      <w:pPr>
        <w:spacing w:after="0" w:line="240" w:lineRule="auto"/>
        <w:rPr>
          <w:rFonts w:ascii="Century Gothic" w:eastAsia="Times New Roman" w:hAnsi="Century Gothic" w:cs="Tahoma"/>
          <w:b/>
          <w:sz w:val="18"/>
          <w:szCs w:val="18"/>
          <w:u w:val="single"/>
          <w:lang w:val="es-ES" w:eastAsia="es-ES"/>
        </w:rPr>
      </w:pPr>
    </w:p>
    <w:p w:rsidR="00E7431E" w:rsidRPr="00A10F23" w:rsidRDefault="00E7431E" w:rsidP="0032297E">
      <w:pPr>
        <w:spacing w:after="0" w:line="240" w:lineRule="auto"/>
        <w:rPr>
          <w:rFonts w:ascii="Century Gothic" w:eastAsia="Times New Roman" w:hAnsi="Century Gothic" w:cs="Tahoma"/>
          <w:b/>
          <w:sz w:val="18"/>
          <w:szCs w:val="18"/>
          <w:u w:val="single"/>
          <w:lang w:val="es-ES" w:eastAsia="es-ES"/>
        </w:rPr>
      </w:pPr>
    </w:p>
    <w:p w:rsidR="00E7431E" w:rsidRPr="00E7431E" w:rsidRDefault="00E7431E" w:rsidP="00E7431E">
      <w:pPr>
        <w:tabs>
          <w:tab w:val="left" w:pos="284"/>
        </w:tabs>
        <w:spacing w:after="0" w:line="240" w:lineRule="auto"/>
        <w:ind w:left="360"/>
        <w:contextualSpacing/>
        <w:jc w:val="both"/>
        <w:rPr>
          <w:rFonts w:ascii="Century Gothic" w:eastAsia="Times New Roman" w:hAnsi="Century Gothic"/>
          <w:sz w:val="18"/>
          <w:szCs w:val="18"/>
          <w:lang w:val="es-ES" w:eastAsia="es-ES"/>
        </w:rPr>
      </w:pPr>
    </w:p>
    <w:sectPr w:rsidR="00E7431E" w:rsidRPr="00E7431E" w:rsidSect="006B17B2">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1A" w:rsidRDefault="00D02E1A" w:rsidP="00AB6D59">
      <w:pPr>
        <w:spacing w:after="0" w:line="240" w:lineRule="auto"/>
      </w:pPr>
      <w:r>
        <w:separator/>
      </w:r>
    </w:p>
  </w:endnote>
  <w:endnote w:type="continuationSeparator" w:id="0">
    <w:p w:rsidR="00D02E1A" w:rsidRDefault="00D02E1A" w:rsidP="00AB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1A" w:rsidRDefault="00D02E1A" w:rsidP="00AB6D59">
      <w:pPr>
        <w:spacing w:after="0" w:line="240" w:lineRule="auto"/>
      </w:pPr>
      <w:r>
        <w:separator/>
      </w:r>
    </w:p>
  </w:footnote>
  <w:footnote w:type="continuationSeparator" w:id="0">
    <w:p w:rsidR="00D02E1A" w:rsidRDefault="00D02E1A" w:rsidP="00AB6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F23" w:rsidRDefault="00A10F23">
    <w:pPr>
      <w:pStyle w:val="Encabezado"/>
      <w:rPr>
        <w:lang w:val="es-ES"/>
      </w:rPr>
    </w:pPr>
  </w:p>
  <w:p w:rsidR="00A10F23" w:rsidRPr="00A10F23" w:rsidRDefault="00A10F23">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394"/>
    <w:multiLevelType w:val="hybridMultilevel"/>
    <w:tmpl w:val="440047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D37570"/>
    <w:multiLevelType w:val="singleLevel"/>
    <w:tmpl w:val="1BCE1F16"/>
    <w:lvl w:ilvl="0">
      <w:numFmt w:val="bullet"/>
      <w:lvlText w:val="-"/>
      <w:lvlJc w:val="left"/>
      <w:pPr>
        <w:tabs>
          <w:tab w:val="num" w:pos="360"/>
        </w:tabs>
        <w:ind w:left="360" w:hanging="360"/>
      </w:pPr>
      <w:rPr>
        <w:rFonts w:hint="default"/>
      </w:rPr>
    </w:lvl>
  </w:abstractNum>
  <w:abstractNum w:abstractNumId="2">
    <w:nsid w:val="16416831"/>
    <w:multiLevelType w:val="hybridMultilevel"/>
    <w:tmpl w:val="53569D88"/>
    <w:lvl w:ilvl="0" w:tplc="6BB228DE">
      <w:numFmt w:val="bullet"/>
      <w:lvlText w:val="-"/>
      <w:lvlJc w:val="left"/>
      <w:pPr>
        <w:ind w:left="786" w:hanging="360"/>
      </w:pPr>
      <w:rPr>
        <w:rFonts w:ascii="Arial" w:eastAsia="Times New Roman" w:hAnsi="Arial" w:cs="Aria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
    <w:nsid w:val="27D54D94"/>
    <w:multiLevelType w:val="hybridMultilevel"/>
    <w:tmpl w:val="2D7A2C10"/>
    <w:lvl w:ilvl="0" w:tplc="340A0001">
      <w:start w:val="1"/>
      <w:numFmt w:val="bullet"/>
      <w:lvlText w:val=""/>
      <w:lvlJc w:val="left"/>
      <w:pPr>
        <w:ind w:left="1353" w:hanging="360"/>
      </w:pPr>
      <w:rPr>
        <w:rFonts w:ascii="Symbol" w:hAnsi="Symbol" w:hint="default"/>
      </w:rPr>
    </w:lvl>
    <w:lvl w:ilvl="1" w:tplc="340A0003" w:tentative="1">
      <w:start w:val="1"/>
      <w:numFmt w:val="bullet"/>
      <w:lvlText w:val="o"/>
      <w:lvlJc w:val="left"/>
      <w:pPr>
        <w:ind w:left="2073" w:hanging="360"/>
      </w:pPr>
      <w:rPr>
        <w:rFonts w:ascii="Courier New" w:hAnsi="Courier New" w:cs="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cs="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cs="Courier New" w:hint="default"/>
      </w:rPr>
    </w:lvl>
    <w:lvl w:ilvl="8" w:tplc="340A0005" w:tentative="1">
      <w:start w:val="1"/>
      <w:numFmt w:val="bullet"/>
      <w:lvlText w:val=""/>
      <w:lvlJc w:val="left"/>
      <w:pPr>
        <w:ind w:left="7113" w:hanging="360"/>
      </w:pPr>
      <w:rPr>
        <w:rFonts w:ascii="Wingdings" w:hAnsi="Wingdings" w:hint="default"/>
      </w:rPr>
    </w:lvl>
  </w:abstractNum>
  <w:abstractNum w:abstractNumId="4">
    <w:nsid w:val="294F7235"/>
    <w:multiLevelType w:val="hybridMultilevel"/>
    <w:tmpl w:val="C32ADB70"/>
    <w:lvl w:ilvl="0" w:tplc="AA840A3A">
      <w:numFmt w:val="bullet"/>
      <w:lvlText w:val="-"/>
      <w:lvlJc w:val="left"/>
      <w:pPr>
        <w:ind w:left="720" w:hanging="360"/>
      </w:pPr>
      <w:rPr>
        <w:rFonts w:ascii="Tahoma" w:eastAsia="Times New Roman"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65F08E0"/>
    <w:multiLevelType w:val="hybridMultilevel"/>
    <w:tmpl w:val="C3B8EA60"/>
    <w:lvl w:ilvl="0" w:tplc="D040D452">
      <w:numFmt w:val="bullet"/>
      <w:lvlText w:val="-"/>
      <w:lvlJc w:val="left"/>
      <w:pPr>
        <w:ind w:left="5316" w:hanging="360"/>
      </w:pPr>
      <w:rPr>
        <w:rFonts w:ascii="Century Gothic" w:eastAsia="Times New Roman" w:hAnsi="Century Gothic" w:cs="Arial" w:hint="default"/>
      </w:rPr>
    </w:lvl>
    <w:lvl w:ilvl="1" w:tplc="340A0003" w:tentative="1">
      <w:start w:val="1"/>
      <w:numFmt w:val="bullet"/>
      <w:lvlText w:val="o"/>
      <w:lvlJc w:val="left"/>
      <w:pPr>
        <w:ind w:left="6036" w:hanging="360"/>
      </w:pPr>
      <w:rPr>
        <w:rFonts w:ascii="Courier New" w:hAnsi="Courier New" w:cs="Courier New" w:hint="default"/>
      </w:rPr>
    </w:lvl>
    <w:lvl w:ilvl="2" w:tplc="340A0005" w:tentative="1">
      <w:start w:val="1"/>
      <w:numFmt w:val="bullet"/>
      <w:lvlText w:val=""/>
      <w:lvlJc w:val="left"/>
      <w:pPr>
        <w:ind w:left="6756" w:hanging="360"/>
      </w:pPr>
      <w:rPr>
        <w:rFonts w:ascii="Wingdings" w:hAnsi="Wingdings" w:hint="default"/>
      </w:rPr>
    </w:lvl>
    <w:lvl w:ilvl="3" w:tplc="340A0001" w:tentative="1">
      <w:start w:val="1"/>
      <w:numFmt w:val="bullet"/>
      <w:lvlText w:val=""/>
      <w:lvlJc w:val="left"/>
      <w:pPr>
        <w:ind w:left="7476" w:hanging="360"/>
      </w:pPr>
      <w:rPr>
        <w:rFonts w:ascii="Symbol" w:hAnsi="Symbol" w:hint="default"/>
      </w:rPr>
    </w:lvl>
    <w:lvl w:ilvl="4" w:tplc="340A0003" w:tentative="1">
      <w:start w:val="1"/>
      <w:numFmt w:val="bullet"/>
      <w:lvlText w:val="o"/>
      <w:lvlJc w:val="left"/>
      <w:pPr>
        <w:ind w:left="8196" w:hanging="360"/>
      </w:pPr>
      <w:rPr>
        <w:rFonts w:ascii="Courier New" w:hAnsi="Courier New" w:cs="Courier New" w:hint="default"/>
      </w:rPr>
    </w:lvl>
    <w:lvl w:ilvl="5" w:tplc="340A0005" w:tentative="1">
      <w:start w:val="1"/>
      <w:numFmt w:val="bullet"/>
      <w:lvlText w:val=""/>
      <w:lvlJc w:val="left"/>
      <w:pPr>
        <w:ind w:left="8916" w:hanging="360"/>
      </w:pPr>
      <w:rPr>
        <w:rFonts w:ascii="Wingdings" w:hAnsi="Wingdings" w:hint="default"/>
      </w:rPr>
    </w:lvl>
    <w:lvl w:ilvl="6" w:tplc="340A0001" w:tentative="1">
      <w:start w:val="1"/>
      <w:numFmt w:val="bullet"/>
      <w:lvlText w:val=""/>
      <w:lvlJc w:val="left"/>
      <w:pPr>
        <w:ind w:left="9636" w:hanging="360"/>
      </w:pPr>
      <w:rPr>
        <w:rFonts w:ascii="Symbol" w:hAnsi="Symbol" w:hint="default"/>
      </w:rPr>
    </w:lvl>
    <w:lvl w:ilvl="7" w:tplc="340A0003" w:tentative="1">
      <w:start w:val="1"/>
      <w:numFmt w:val="bullet"/>
      <w:lvlText w:val="o"/>
      <w:lvlJc w:val="left"/>
      <w:pPr>
        <w:ind w:left="10356" w:hanging="360"/>
      </w:pPr>
      <w:rPr>
        <w:rFonts w:ascii="Courier New" w:hAnsi="Courier New" w:cs="Courier New" w:hint="default"/>
      </w:rPr>
    </w:lvl>
    <w:lvl w:ilvl="8" w:tplc="340A0005" w:tentative="1">
      <w:start w:val="1"/>
      <w:numFmt w:val="bullet"/>
      <w:lvlText w:val=""/>
      <w:lvlJc w:val="left"/>
      <w:pPr>
        <w:ind w:left="11076" w:hanging="360"/>
      </w:pPr>
      <w:rPr>
        <w:rFonts w:ascii="Wingdings" w:hAnsi="Wingdings" w:hint="default"/>
      </w:rPr>
    </w:lvl>
  </w:abstractNum>
  <w:abstractNum w:abstractNumId="6">
    <w:nsid w:val="3A8D7365"/>
    <w:multiLevelType w:val="hybridMultilevel"/>
    <w:tmpl w:val="4316F3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40C38F3"/>
    <w:multiLevelType w:val="hybridMultilevel"/>
    <w:tmpl w:val="ECAC30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E491950"/>
    <w:multiLevelType w:val="hybridMultilevel"/>
    <w:tmpl w:val="8326C88C"/>
    <w:lvl w:ilvl="0" w:tplc="DC9CFAA8">
      <w:numFmt w:val="bullet"/>
      <w:lvlText w:val="-"/>
      <w:lvlJc w:val="left"/>
      <w:pPr>
        <w:ind w:left="6171" w:hanging="360"/>
      </w:pPr>
      <w:rPr>
        <w:rFonts w:ascii="Century Gothic" w:eastAsia="Times New Roman" w:hAnsi="Century Gothic" w:cs="Arial" w:hint="default"/>
      </w:rPr>
    </w:lvl>
    <w:lvl w:ilvl="1" w:tplc="340A0003" w:tentative="1">
      <w:start w:val="1"/>
      <w:numFmt w:val="bullet"/>
      <w:lvlText w:val="o"/>
      <w:lvlJc w:val="left"/>
      <w:pPr>
        <w:ind w:left="6891" w:hanging="360"/>
      </w:pPr>
      <w:rPr>
        <w:rFonts w:ascii="Courier New" w:hAnsi="Courier New" w:cs="Courier New" w:hint="default"/>
      </w:rPr>
    </w:lvl>
    <w:lvl w:ilvl="2" w:tplc="340A0005" w:tentative="1">
      <w:start w:val="1"/>
      <w:numFmt w:val="bullet"/>
      <w:lvlText w:val=""/>
      <w:lvlJc w:val="left"/>
      <w:pPr>
        <w:ind w:left="7611" w:hanging="360"/>
      </w:pPr>
      <w:rPr>
        <w:rFonts w:ascii="Wingdings" w:hAnsi="Wingdings" w:hint="default"/>
      </w:rPr>
    </w:lvl>
    <w:lvl w:ilvl="3" w:tplc="340A0001" w:tentative="1">
      <w:start w:val="1"/>
      <w:numFmt w:val="bullet"/>
      <w:lvlText w:val=""/>
      <w:lvlJc w:val="left"/>
      <w:pPr>
        <w:ind w:left="8331" w:hanging="360"/>
      </w:pPr>
      <w:rPr>
        <w:rFonts w:ascii="Symbol" w:hAnsi="Symbol" w:hint="default"/>
      </w:rPr>
    </w:lvl>
    <w:lvl w:ilvl="4" w:tplc="340A0003" w:tentative="1">
      <w:start w:val="1"/>
      <w:numFmt w:val="bullet"/>
      <w:lvlText w:val="o"/>
      <w:lvlJc w:val="left"/>
      <w:pPr>
        <w:ind w:left="9051" w:hanging="360"/>
      </w:pPr>
      <w:rPr>
        <w:rFonts w:ascii="Courier New" w:hAnsi="Courier New" w:cs="Courier New" w:hint="default"/>
      </w:rPr>
    </w:lvl>
    <w:lvl w:ilvl="5" w:tplc="340A0005" w:tentative="1">
      <w:start w:val="1"/>
      <w:numFmt w:val="bullet"/>
      <w:lvlText w:val=""/>
      <w:lvlJc w:val="left"/>
      <w:pPr>
        <w:ind w:left="9771" w:hanging="360"/>
      </w:pPr>
      <w:rPr>
        <w:rFonts w:ascii="Wingdings" w:hAnsi="Wingdings" w:hint="default"/>
      </w:rPr>
    </w:lvl>
    <w:lvl w:ilvl="6" w:tplc="340A0001" w:tentative="1">
      <w:start w:val="1"/>
      <w:numFmt w:val="bullet"/>
      <w:lvlText w:val=""/>
      <w:lvlJc w:val="left"/>
      <w:pPr>
        <w:ind w:left="10491" w:hanging="360"/>
      </w:pPr>
      <w:rPr>
        <w:rFonts w:ascii="Symbol" w:hAnsi="Symbol" w:hint="default"/>
      </w:rPr>
    </w:lvl>
    <w:lvl w:ilvl="7" w:tplc="340A0003" w:tentative="1">
      <w:start w:val="1"/>
      <w:numFmt w:val="bullet"/>
      <w:lvlText w:val="o"/>
      <w:lvlJc w:val="left"/>
      <w:pPr>
        <w:ind w:left="11211" w:hanging="360"/>
      </w:pPr>
      <w:rPr>
        <w:rFonts w:ascii="Courier New" w:hAnsi="Courier New" w:cs="Courier New" w:hint="default"/>
      </w:rPr>
    </w:lvl>
    <w:lvl w:ilvl="8" w:tplc="340A0005" w:tentative="1">
      <w:start w:val="1"/>
      <w:numFmt w:val="bullet"/>
      <w:lvlText w:val=""/>
      <w:lvlJc w:val="left"/>
      <w:pPr>
        <w:ind w:left="11931"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7E"/>
    <w:rsid w:val="00000AD7"/>
    <w:rsid w:val="00001628"/>
    <w:rsid w:val="000017A9"/>
    <w:rsid w:val="00002B4B"/>
    <w:rsid w:val="00006436"/>
    <w:rsid w:val="000118C3"/>
    <w:rsid w:val="0003716B"/>
    <w:rsid w:val="00042C2F"/>
    <w:rsid w:val="000523E0"/>
    <w:rsid w:val="00063F71"/>
    <w:rsid w:val="00071AD7"/>
    <w:rsid w:val="0007210F"/>
    <w:rsid w:val="0007679E"/>
    <w:rsid w:val="00076983"/>
    <w:rsid w:val="00092573"/>
    <w:rsid w:val="00092A3E"/>
    <w:rsid w:val="000A38D2"/>
    <w:rsid w:val="000C0515"/>
    <w:rsid w:val="000D541C"/>
    <w:rsid w:val="000D62E1"/>
    <w:rsid w:val="000E0BCD"/>
    <w:rsid w:val="000E3F45"/>
    <w:rsid w:val="000E4955"/>
    <w:rsid w:val="00113955"/>
    <w:rsid w:val="00114784"/>
    <w:rsid w:val="0011752C"/>
    <w:rsid w:val="00123ED9"/>
    <w:rsid w:val="00130AE8"/>
    <w:rsid w:val="00132762"/>
    <w:rsid w:val="00134415"/>
    <w:rsid w:val="001354E8"/>
    <w:rsid w:val="00141020"/>
    <w:rsid w:val="00147BF8"/>
    <w:rsid w:val="00154CD9"/>
    <w:rsid w:val="00154CE1"/>
    <w:rsid w:val="001609D7"/>
    <w:rsid w:val="00174149"/>
    <w:rsid w:val="00187EEB"/>
    <w:rsid w:val="001A7734"/>
    <w:rsid w:val="001B01AC"/>
    <w:rsid w:val="001B075A"/>
    <w:rsid w:val="001C3988"/>
    <w:rsid w:val="001C5D87"/>
    <w:rsid w:val="001D2B14"/>
    <w:rsid w:val="001E02A3"/>
    <w:rsid w:val="001F2200"/>
    <w:rsid w:val="00202BA5"/>
    <w:rsid w:val="002132E2"/>
    <w:rsid w:val="00214441"/>
    <w:rsid w:val="00231C81"/>
    <w:rsid w:val="002366F9"/>
    <w:rsid w:val="002521B1"/>
    <w:rsid w:val="0026311E"/>
    <w:rsid w:val="002776C9"/>
    <w:rsid w:val="002A2D7C"/>
    <w:rsid w:val="002A5020"/>
    <w:rsid w:val="002C7CBE"/>
    <w:rsid w:val="002D046E"/>
    <w:rsid w:val="002E3751"/>
    <w:rsid w:val="00310266"/>
    <w:rsid w:val="0032297E"/>
    <w:rsid w:val="0033497E"/>
    <w:rsid w:val="003400CC"/>
    <w:rsid w:val="003412C7"/>
    <w:rsid w:val="00347380"/>
    <w:rsid w:val="00347A95"/>
    <w:rsid w:val="00351056"/>
    <w:rsid w:val="00351D4C"/>
    <w:rsid w:val="003578E2"/>
    <w:rsid w:val="003769A1"/>
    <w:rsid w:val="003809A7"/>
    <w:rsid w:val="003836A4"/>
    <w:rsid w:val="00392DF9"/>
    <w:rsid w:val="003A210C"/>
    <w:rsid w:val="003D3D37"/>
    <w:rsid w:val="003E51BE"/>
    <w:rsid w:val="003F3800"/>
    <w:rsid w:val="003F50F6"/>
    <w:rsid w:val="004050A3"/>
    <w:rsid w:val="00407D53"/>
    <w:rsid w:val="0041150B"/>
    <w:rsid w:val="0042120A"/>
    <w:rsid w:val="00442CA3"/>
    <w:rsid w:val="00446A40"/>
    <w:rsid w:val="00460336"/>
    <w:rsid w:val="004622D5"/>
    <w:rsid w:val="004648DE"/>
    <w:rsid w:val="00474504"/>
    <w:rsid w:val="00474CA4"/>
    <w:rsid w:val="004811C8"/>
    <w:rsid w:val="00483F7D"/>
    <w:rsid w:val="00496DED"/>
    <w:rsid w:val="004A20CE"/>
    <w:rsid w:val="004A7ACD"/>
    <w:rsid w:val="004B1FAB"/>
    <w:rsid w:val="004D012A"/>
    <w:rsid w:val="004D2076"/>
    <w:rsid w:val="004E1A23"/>
    <w:rsid w:val="004E2FD2"/>
    <w:rsid w:val="004E5117"/>
    <w:rsid w:val="004F1883"/>
    <w:rsid w:val="004F6495"/>
    <w:rsid w:val="00512D15"/>
    <w:rsid w:val="00560BFC"/>
    <w:rsid w:val="00565C15"/>
    <w:rsid w:val="00576375"/>
    <w:rsid w:val="005852B4"/>
    <w:rsid w:val="005A0DC9"/>
    <w:rsid w:val="005A1334"/>
    <w:rsid w:val="005B0BA7"/>
    <w:rsid w:val="005B24D3"/>
    <w:rsid w:val="005D619C"/>
    <w:rsid w:val="005D6601"/>
    <w:rsid w:val="005E0AC7"/>
    <w:rsid w:val="005E7CCF"/>
    <w:rsid w:val="005F7F7D"/>
    <w:rsid w:val="0061620F"/>
    <w:rsid w:val="006376C2"/>
    <w:rsid w:val="00637FD9"/>
    <w:rsid w:val="00644629"/>
    <w:rsid w:val="00645A3D"/>
    <w:rsid w:val="00651130"/>
    <w:rsid w:val="00652E42"/>
    <w:rsid w:val="0065484E"/>
    <w:rsid w:val="00673A89"/>
    <w:rsid w:val="00685818"/>
    <w:rsid w:val="00686EE0"/>
    <w:rsid w:val="0069089B"/>
    <w:rsid w:val="00697717"/>
    <w:rsid w:val="006A284E"/>
    <w:rsid w:val="006B17B2"/>
    <w:rsid w:val="006C2370"/>
    <w:rsid w:val="006D4E7F"/>
    <w:rsid w:val="006D51F7"/>
    <w:rsid w:val="006F02BA"/>
    <w:rsid w:val="006F68AA"/>
    <w:rsid w:val="006F7123"/>
    <w:rsid w:val="00710D33"/>
    <w:rsid w:val="00713697"/>
    <w:rsid w:val="007314A9"/>
    <w:rsid w:val="00734223"/>
    <w:rsid w:val="00741B7B"/>
    <w:rsid w:val="00755197"/>
    <w:rsid w:val="007600C0"/>
    <w:rsid w:val="00770191"/>
    <w:rsid w:val="007725A3"/>
    <w:rsid w:val="00773C61"/>
    <w:rsid w:val="00782FDA"/>
    <w:rsid w:val="00786CAF"/>
    <w:rsid w:val="00792E25"/>
    <w:rsid w:val="007A0777"/>
    <w:rsid w:val="007A19A1"/>
    <w:rsid w:val="007A4E75"/>
    <w:rsid w:val="007B4226"/>
    <w:rsid w:val="007B7F4F"/>
    <w:rsid w:val="007C2CF1"/>
    <w:rsid w:val="007D1FBC"/>
    <w:rsid w:val="007D6643"/>
    <w:rsid w:val="007D7043"/>
    <w:rsid w:val="007E4341"/>
    <w:rsid w:val="008002FC"/>
    <w:rsid w:val="008020E6"/>
    <w:rsid w:val="00825189"/>
    <w:rsid w:val="00826662"/>
    <w:rsid w:val="00827959"/>
    <w:rsid w:val="00830704"/>
    <w:rsid w:val="00830BD5"/>
    <w:rsid w:val="00832C66"/>
    <w:rsid w:val="008410C7"/>
    <w:rsid w:val="0084268D"/>
    <w:rsid w:val="00845868"/>
    <w:rsid w:val="00850426"/>
    <w:rsid w:val="00850D4B"/>
    <w:rsid w:val="0085209D"/>
    <w:rsid w:val="00857FF4"/>
    <w:rsid w:val="00860D34"/>
    <w:rsid w:val="008616E0"/>
    <w:rsid w:val="00864236"/>
    <w:rsid w:val="0088612B"/>
    <w:rsid w:val="00887F39"/>
    <w:rsid w:val="008A4496"/>
    <w:rsid w:val="008C0C37"/>
    <w:rsid w:val="008C4578"/>
    <w:rsid w:val="008D45A5"/>
    <w:rsid w:val="008E3239"/>
    <w:rsid w:val="008E7B6C"/>
    <w:rsid w:val="008F4849"/>
    <w:rsid w:val="008F645D"/>
    <w:rsid w:val="009125EC"/>
    <w:rsid w:val="00920246"/>
    <w:rsid w:val="009226FF"/>
    <w:rsid w:val="00923DC9"/>
    <w:rsid w:val="00944381"/>
    <w:rsid w:val="009540A9"/>
    <w:rsid w:val="00960A9D"/>
    <w:rsid w:val="00962EAD"/>
    <w:rsid w:val="00983AC7"/>
    <w:rsid w:val="00985096"/>
    <w:rsid w:val="009B2763"/>
    <w:rsid w:val="009B34EF"/>
    <w:rsid w:val="009B774A"/>
    <w:rsid w:val="00A005BD"/>
    <w:rsid w:val="00A00E30"/>
    <w:rsid w:val="00A10F23"/>
    <w:rsid w:val="00A22E2B"/>
    <w:rsid w:val="00A2395D"/>
    <w:rsid w:val="00A466BE"/>
    <w:rsid w:val="00A515E4"/>
    <w:rsid w:val="00A54552"/>
    <w:rsid w:val="00A75FE6"/>
    <w:rsid w:val="00A76242"/>
    <w:rsid w:val="00A76D21"/>
    <w:rsid w:val="00A920F6"/>
    <w:rsid w:val="00A955DD"/>
    <w:rsid w:val="00AA1D20"/>
    <w:rsid w:val="00AA2C26"/>
    <w:rsid w:val="00AA5AEA"/>
    <w:rsid w:val="00AB6D59"/>
    <w:rsid w:val="00AC07F8"/>
    <w:rsid w:val="00AD129E"/>
    <w:rsid w:val="00AD5506"/>
    <w:rsid w:val="00AF5D90"/>
    <w:rsid w:val="00B062CF"/>
    <w:rsid w:val="00B10841"/>
    <w:rsid w:val="00B3196D"/>
    <w:rsid w:val="00B41A92"/>
    <w:rsid w:val="00B45987"/>
    <w:rsid w:val="00B50628"/>
    <w:rsid w:val="00B54113"/>
    <w:rsid w:val="00B95779"/>
    <w:rsid w:val="00BA02F5"/>
    <w:rsid w:val="00BA05F9"/>
    <w:rsid w:val="00BB483E"/>
    <w:rsid w:val="00BC623E"/>
    <w:rsid w:val="00C00B4E"/>
    <w:rsid w:val="00C1182A"/>
    <w:rsid w:val="00C11D6F"/>
    <w:rsid w:val="00C13822"/>
    <w:rsid w:val="00C15D55"/>
    <w:rsid w:val="00C2488F"/>
    <w:rsid w:val="00C35F2C"/>
    <w:rsid w:val="00C46957"/>
    <w:rsid w:val="00C617F8"/>
    <w:rsid w:val="00C6388F"/>
    <w:rsid w:val="00C73CE3"/>
    <w:rsid w:val="00C748F8"/>
    <w:rsid w:val="00C859DE"/>
    <w:rsid w:val="00CA705E"/>
    <w:rsid w:val="00CA74F5"/>
    <w:rsid w:val="00CB2AAE"/>
    <w:rsid w:val="00CE3E1B"/>
    <w:rsid w:val="00CE66FB"/>
    <w:rsid w:val="00CF5120"/>
    <w:rsid w:val="00D02E1A"/>
    <w:rsid w:val="00D07CEF"/>
    <w:rsid w:val="00D13C76"/>
    <w:rsid w:val="00D13DFE"/>
    <w:rsid w:val="00D171A1"/>
    <w:rsid w:val="00D40D7F"/>
    <w:rsid w:val="00D51074"/>
    <w:rsid w:val="00D55F61"/>
    <w:rsid w:val="00D61C3B"/>
    <w:rsid w:val="00D62AE2"/>
    <w:rsid w:val="00D732C1"/>
    <w:rsid w:val="00D81110"/>
    <w:rsid w:val="00D84588"/>
    <w:rsid w:val="00D85263"/>
    <w:rsid w:val="00D863A4"/>
    <w:rsid w:val="00DA431F"/>
    <w:rsid w:val="00DB6D16"/>
    <w:rsid w:val="00DD109C"/>
    <w:rsid w:val="00DE12C4"/>
    <w:rsid w:val="00DE1E33"/>
    <w:rsid w:val="00DF4892"/>
    <w:rsid w:val="00E25328"/>
    <w:rsid w:val="00E320C3"/>
    <w:rsid w:val="00E36429"/>
    <w:rsid w:val="00E7431E"/>
    <w:rsid w:val="00E745C1"/>
    <w:rsid w:val="00E777D1"/>
    <w:rsid w:val="00E82641"/>
    <w:rsid w:val="00EA62EF"/>
    <w:rsid w:val="00EA6E96"/>
    <w:rsid w:val="00EB096F"/>
    <w:rsid w:val="00EB33EA"/>
    <w:rsid w:val="00EC1553"/>
    <w:rsid w:val="00EC374F"/>
    <w:rsid w:val="00ED11B4"/>
    <w:rsid w:val="00ED38FA"/>
    <w:rsid w:val="00EE6934"/>
    <w:rsid w:val="00EE6EC1"/>
    <w:rsid w:val="00EF6D05"/>
    <w:rsid w:val="00F11CC8"/>
    <w:rsid w:val="00F17B84"/>
    <w:rsid w:val="00F2176C"/>
    <w:rsid w:val="00F4408B"/>
    <w:rsid w:val="00F56493"/>
    <w:rsid w:val="00F81B28"/>
    <w:rsid w:val="00F90BA5"/>
    <w:rsid w:val="00FA0669"/>
    <w:rsid w:val="00FA4F3D"/>
    <w:rsid w:val="00FB7B47"/>
    <w:rsid w:val="00FC48E2"/>
    <w:rsid w:val="00FC57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7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22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2297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2297E"/>
    <w:rPr>
      <w:rFonts w:ascii="Tahoma" w:hAnsi="Tahoma" w:cs="Tahoma"/>
      <w:sz w:val="16"/>
      <w:szCs w:val="16"/>
    </w:rPr>
  </w:style>
  <w:style w:type="paragraph" w:styleId="Encabezado">
    <w:name w:val="header"/>
    <w:basedOn w:val="Normal"/>
    <w:link w:val="EncabezadoCar"/>
    <w:uiPriority w:val="99"/>
    <w:unhideWhenUsed/>
    <w:rsid w:val="00AB6D59"/>
    <w:pPr>
      <w:tabs>
        <w:tab w:val="center" w:pos="4419"/>
        <w:tab w:val="right" w:pos="8838"/>
      </w:tabs>
    </w:pPr>
  </w:style>
  <w:style w:type="character" w:customStyle="1" w:styleId="EncabezadoCar">
    <w:name w:val="Encabezado Car"/>
    <w:link w:val="Encabezado"/>
    <w:uiPriority w:val="99"/>
    <w:rsid w:val="00AB6D59"/>
    <w:rPr>
      <w:sz w:val="22"/>
      <w:szCs w:val="22"/>
      <w:lang w:eastAsia="en-US"/>
    </w:rPr>
  </w:style>
  <w:style w:type="paragraph" w:styleId="Piedepgina">
    <w:name w:val="footer"/>
    <w:basedOn w:val="Normal"/>
    <w:link w:val="PiedepginaCar"/>
    <w:uiPriority w:val="99"/>
    <w:unhideWhenUsed/>
    <w:rsid w:val="00AB6D59"/>
    <w:pPr>
      <w:tabs>
        <w:tab w:val="center" w:pos="4419"/>
        <w:tab w:val="right" w:pos="8838"/>
      </w:tabs>
    </w:pPr>
  </w:style>
  <w:style w:type="character" w:customStyle="1" w:styleId="PiedepginaCar">
    <w:name w:val="Pie de página Car"/>
    <w:link w:val="Piedepgina"/>
    <w:uiPriority w:val="99"/>
    <w:rsid w:val="00AB6D59"/>
    <w:rPr>
      <w:sz w:val="22"/>
      <w:szCs w:val="22"/>
      <w:lang w:eastAsia="en-US"/>
    </w:rPr>
  </w:style>
  <w:style w:type="paragraph" w:styleId="Prrafodelista">
    <w:name w:val="List Paragraph"/>
    <w:basedOn w:val="Normal"/>
    <w:uiPriority w:val="34"/>
    <w:qFormat/>
    <w:rsid w:val="00E745C1"/>
    <w:pPr>
      <w:ind w:left="708"/>
    </w:pPr>
  </w:style>
  <w:style w:type="paragraph" w:customStyle="1" w:styleId="Default">
    <w:name w:val="Default"/>
    <w:rsid w:val="000E4955"/>
    <w:pPr>
      <w:autoSpaceDE w:val="0"/>
      <w:autoSpaceDN w:val="0"/>
      <w:adjustRightInd w:val="0"/>
    </w:pPr>
    <w:rPr>
      <w:rFonts w:cs="Calibri"/>
      <w:color w:val="000000"/>
      <w:sz w:val="24"/>
      <w:szCs w:val="24"/>
    </w:rPr>
  </w:style>
  <w:style w:type="paragraph" w:styleId="Textoindependiente">
    <w:name w:val="Body Text"/>
    <w:basedOn w:val="Normal"/>
    <w:link w:val="TextoindependienteCar"/>
    <w:semiHidden/>
    <w:rsid w:val="006D51F7"/>
    <w:pPr>
      <w:tabs>
        <w:tab w:val="left" w:pos="567"/>
        <w:tab w:val="left" w:pos="993"/>
        <w:tab w:val="left" w:pos="1134"/>
      </w:tabs>
      <w:spacing w:after="0" w:line="240" w:lineRule="auto"/>
      <w:jc w:val="both"/>
    </w:pPr>
    <w:rPr>
      <w:rFonts w:ascii="Times New Roman" w:eastAsia="Times New Roman" w:hAnsi="Times New Roman"/>
      <w:sz w:val="24"/>
      <w:szCs w:val="20"/>
      <w:lang w:val="es-ES" w:eastAsia="es-ES"/>
    </w:rPr>
  </w:style>
  <w:style w:type="character" w:customStyle="1" w:styleId="TextoindependienteCar">
    <w:name w:val="Texto independiente Car"/>
    <w:link w:val="Textoindependiente"/>
    <w:semiHidden/>
    <w:rsid w:val="006D51F7"/>
    <w:rPr>
      <w:rFonts w:ascii="Times New Roman" w:eastAsia="Times New Roman" w:hAnsi="Times New Roman"/>
      <w:sz w:val="24"/>
      <w:lang w:val="es-ES" w:eastAsia="es-ES"/>
    </w:rPr>
  </w:style>
  <w:style w:type="paragraph" w:customStyle="1" w:styleId="paragraph">
    <w:name w:val="paragraph"/>
    <w:basedOn w:val="Normal"/>
    <w:rsid w:val="00134415"/>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normaltextrun">
    <w:name w:val="normaltextrun"/>
    <w:rsid w:val="00134415"/>
  </w:style>
  <w:style w:type="character" w:customStyle="1" w:styleId="eop">
    <w:name w:val="eop"/>
    <w:rsid w:val="00134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7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22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2297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2297E"/>
    <w:rPr>
      <w:rFonts w:ascii="Tahoma" w:hAnsi="Tahoma" w:cs="Tahoma"/>
      <w:sz w:val="16"/>
      <w:szCs w:val="16"/>
    </w:rPr>
  </w:style>
  <w:style w:type="paragraph" w:styleId="Encabezado">
    <w:name w:val="header"/>
    <w:basedOn w:val="Normal"/>
    <w:link w:val="EncabezadoCar"/>
    <w:uiPriority w:val="99"/>
    <w:unhideWhenUsed/>
    <w:rsid w:val="00AB6D59"/>
    <w:pPr>
      <w:tabs>
        <w:tab w:val="center" w:pos="4419"/>
        <w:tab w:val="right" w:pos="8838"/>
      </w:tabs>
    </w:pPr>
  </w:style>
  <w:style w:type="character" w:customStyle="1" w:styleId="EncabezadoCar">
    <w:name w:val="Encabezado Car"/>
    <w:link w:val="Encabezado"/>
    <w:uiPriority w:val="99"/>
    <w:rsid w:val="00AB6D59"/>
    <w:rPr>
      <w:sz w:val="22"/>
      <w:szCs w:val="22"/>
      <w:lang w:eastAsia="en-US"/>
    </w:rPr>
  </w:style>
  <w:style w:type="paragraph" w:styleId="Piedepgina">
    <w:name w:val="footer"/>
    <w:basedOn w:val="Normal"/>
    <w:link w:val="PiedepginaCar"/>
    <w:uiPriority w:val="99"/>
    <w:unhideWhenUsed/>
    <w:rsid w:val="00AB6D59"/>
    <w:pPr>
      <w:tabs>
        <w:tab w:val="center" w:pos="4419"/>
        <w:tab w:val="right" w:pos="8838"/>
      </w:tabs>
    </w:pPr>
  </w:style>
  <w:style w:type="character" w:customStyle="1" w:styleId="PiedepginaCar">
    <w:name w:val="Pie de página Car"/>
    <w:link w:val="Piedepgina"/>
    <w:uiPriority w:val="99"/>
    <w:rsid w:val="00AB6D59"/>
    <w:rPr>
      <w:sz w:val="22"/>
      <w:szCs w:val="22"/>
      <w:lang w:eastAsia="en-US"/>
    </w:rPr>
  </w:style>
  <w:style w:type="paragraph" w:styleId="Prrafodelista">
    <w:name w:val="List Paragraph"/>
    <w:basedOn w:val="Normal"/>
    <w:uiPriority w:val="34"/>
    <w:qFormat/>
    <w:rsid w:val="00E745C1"/>
    <w:pPr>
      <w:ind w:left="708"/>
    </w:pPr>
  </w:style>
  <w:style w:type="paragraph" w:customStyle="1" w:styleId="Default">
    <w:name w:val="Default"/>
    <w:rsid w:val="000E4955"/>
    <w:pPr>
      <w:autoSpaceDE w:val="0"/>
      <w:autoSpaceDN w:val="0"/>
      <w:adjustRightInd w:val="0"/>
    </w:pPr>
    <w:rPr>
      <w:rFonts w:cs="Calibri"/>
      <w:color w:val="000000"/>
      <w:sz w:val="24"/>
      <w:szCs w:val="24"/>
    </w:rPr>
  </w:style>
  <w:style w:type="paragraph" w:styleId="Textoindependiente">
    <w:name w:val="Body Text"/>
    <w:basedOn w:val="Normal"/>
    <w:link w:val="TextoindependienteCar"/>
    <w:semiHidden/>
    <w:rsid w:val="006D51F7"/>
    <w:pPr>
      <w:tabs>
        <w:tab w:val="left" w:pos="567"/>
        <w:tab w:val="left" w:pos="993"/>
        <w:tab w:val="left" w:pos="1134"/>
      </w:tabs>
      <w:spacing w:after="0" w:line="240" w:lineRule="auto"/>
      <w:jc w:val="both"/>
    </w:pPr>
    <w:rPr>
      <w:rFonts w:ascii="Times New Roman" w:eastAsia="Times New Roman" w:hAnsi="Times New Roman"/>
      <w:sz w:val="24"/>
      <w:szCs w:val="20"/>
      <w:lang w:val="es-ES" w:eastAsia="es-ES"/>
    </w:rPr>
  </w:style>
  <w:style w:type="character" w:customStyle="1" w:styleId="TextoindependienteCar">
    <w:name w:val="Texto independiente Car"/>
    <w:link w:val="Textoindependiente"/>
    <w:semiHidden/>
    <w:rsid w:val="006D51F7"/>
    <w:rPr>
      <w:rFonts w:ascii="Times New Roman" w:eastAsia="Times New Roman" w:hAnsi="Times New Roman"/>
      <w:sz w:val="24"/>
      <w:lang w:val="es-ES" w:eastAsia="es-ES"/>
    </w:rPr>
  </w:style>
  <w:style w:type="paragraph" w:customStyle="1" w:styleId="paragraph">
    <w:name w:val="paragraph"/>
    <w:basedOn w:val="Normal"/>
    <w:rsid w:val="00134415"/>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normaltextrun">
    <w:name w:val="normaltextrun"/>
    <w:rsid w:val="00134415"/>
  </w:style>
  <w:style w:type="character" w:customStyle="1" w:styleId="eop">
    <w:name w:val="eop"/>
    <w:rsid w:val="00134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681893">
      <w:bodyDiv w:val="1"/>
      <w:marLeft w:val="0"/>
      <w:marRight w:val="0"/>
      <w:marTop w:val="0"/>
      <w:marBottom w:val="0"/>
      <w:divBdr>
        <w:top w:val="none" w:sz="0" w:space="0" w:color="auto"/>
        <w:left w:val="none" w:sz="0" w:space="0" w:color="auto"/>
        <w:bottom w:val="none" w:sz="0" w:space="0" w:color="auto"/>
        <w:right w:val="none" w:sz="0" w:space="0" w:color="auto"/>
      </w:divBdr>
    </w:div>
    <w:div w:id="12613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9A9AD04CFC1344B835B649631E45D93" ma:contentTypeVersion="4" ma:contentTypeDescription="Crear nuevo documento." ma:contentTypeScope="" ma:versionID="a04bd1b83eac01aff23595c38650076a">
  <xsd:schema xmlns:xsd="http://www.w3.org/2001/XMLSchema" xmlns:xs="http://www.w3.org/2001/XMLSchema" xmlns:p="http://schemas.microsoft.com/office/2006/metadata/properties" xmlns:ns1="http://schemas.microsoft.com/sharepoint/v3" xmlns:ns2="fed31538-a13d-41b6-8cbe-7eb670d47b51" targetNamespace="http://schemas.microsoft.com/office/2006/metadata/properties" ma:root="true" ma:fieldsID="61f26a0f048c5c6a95108bc592361370" ns1:_="" ns2:_="">
    <xsd:import namespace="http://schemas.microsoft.com/sharepoint/v3"/>
    <xsd:import namespace="fed31538-a13d-41b6-8cbe-7eb670d47b51"/>
    <xsd:element name="properties">
      <xsd:complexType>
        <xsd:sequence>
          <xsd:element name="documentManagement">
            <xsd:complexType>
              <xsd:all>
                <xsd:element ref="ns1:PublishingStartDate" minOccurs="0"/>
                <xsd:element ref="ns1:PublishingExpirationDate" minOccurs="0"/>
                <xsd:element ref="ns2:Orden"/>
                <xsd:element ref="ns2:Principal"/>
                <xsd:element ref="ns2:Descripc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d31538-a13d-41b6-8cbe-7eb670d47b51" elementFormDefault="qualified">
    <xsd:import namespace="http://schemas.microsoft.com/office/2006/documentManagement/types"/>
    <xsd:import namespace="http://schemas.microsoft.com/office/infopath/2007/PartnerControls"/>
    <xsd:element name="Orden" ma:index="10" ma:displayName="Orden" ma:decimals="0" ma:internalName="Orden">
      <xsd:simpleType>
        <xsd:restriction base="dms:Number"/>
      </xsd:simpleType>
    </xsd:element>
    <xsd:element name="Principal" ma:index="11" ma:displayName="Tipo Documento" ma:format="Dropdown" ma:internalName="Principal">
      <xsd:simpleType>
        <xsd:restriction base="dms:Choice">
          <xsd:enumeration value="Principal"/>
          <xsd:enumeration value="Secundario"/>
        </xsd:restriction>
      </xsd:simpleType>
    </xsd:element>
    <xsd:element name="Descripcion" ma:index="12" nillable="true" ma:displayName="Descripcion" ma:internalName="Descripc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fed31538-a13d-41b6-8cbe-7eb670d47b51">2</Orden>
    <Descripcion xmlns="fed31538-a13d-41b6-8cbe-7eb670d47b51" xsi:nil="true"/>
    <PublishingExpirationDate xmlns="http://schemas.microsoft.com/sharepoint/v3" xsi:nil="true"/>
    <Principal xmlns="fed31538-a13d-41b6-8cbe-7eb670d47b51">Secundario</Principal>
    <PublishingStartDate xmlns="http://schemas.microsoft.com/sharepoint/v3" xsi:nil="true"/>
  </documentManagement>
</p:properties>
</file>

<file path=customXml/itemProps1.xml><?xml version="1.0" encoding="utf-8"?>
<ds:datastoreItem xmlns:ds="http://schemas.openxmlformats.org/officeDocument/2006/customXml" ds:itemID="{36280AED-D930-4665-8B25-1DDE2A5864F2}"/>
</file>

<file path=customXml/itemProps2.xml><?xml version="1.0" encoding="utf-8"?>
<ds:datastoreItem xmlns:ds="http://schemas.openxmlformats.org/officeDocument/2006/customXml" ds:itemID="{4F8FCD4C-7049-49AD-B670-789C20124F26}"/>
</file>

<file path=customXml/itemProps3.xml><?xml version="1.0" encoding="utf-8"?>
<ds:datastoreItem xmlns:ds="http://schemas.openxmlformats.org/officeDocument/2006/customXml" ds:itemID="{3C5578E6-805F-4B4E-91FC-FC1100B514C6}"/>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Oficio Respuesta de Mandante a Reajuste</dc:title>
  <dc:creator>Andrea Yeber Fernandez (Arquitectura)</dc:creator>
  <cp:lastModifiedBy>Edith Del Pino Correa (DOP)</cp:lastModifiedBy>
  <cp:revision>2</cp:revision>
  <cp:lastPrinted>2020-01-24T14:32:00Z</cp:lastPrinted>
  <dcterms:created xsi:type="dcterms:W3CDTF">2022-11-29T19:40:00Z</dcterms:created>
  <dcterms:modified xsi:type="dcterms:W3CDTF">2022-11-29T19:40:00Z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0x010100D9A9AD04CFC1344B835B649631E45D93</vt:lpwstr>
  </property>
</Properties>
</file>