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4D" w:rsidRPr="00FD604D" w:rsidRDefault="00EE45F3" w:rsidP="00FD604D">
      <w:pPr>
        <w:widowControl w:val="0"/>
        <w:tabs>
          <w:tab w:val="left" w:pos="4820"/>
        </w:tabs>
        <w:suppressAutoHyphens/>
        <w:spacing w:after="0" w:line="312" w:lineRule="auto"/>
        <w:ind w:left="5387" w:right="51"/>
        <w:jc w:val="both"/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</w:pPr>
      <w:r w:rsidRPr="00FD604D">
        <w:rPr>
          <w:rFonts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02FEEDA7" wp14:editId="08EFCD27">
            <wp:simplePos x="0" y="0"/>
            <wp:positionH relativeFrom="column">
              <wp:posOffset>-68187</wp:posOffset>
            </wp:positionH>
            <wp:positionV relativeFrom="paragraph">
              <wp:posOffset>-265548</wp:posOffset>
            </wp:positionV>
            <wp:extent cx="1087120" cy="987425"/>
            <wp:effectExtent l="19050" t="0" r="0" b="0"/>
            <wp:wrapNone/>
            <wp:docPr id="1" name="Imagen 1" descr="http://www.intranet.mop.cl/especiales/imagen_mop/2011/LOGOS_DIRECCIONES_SEREMIS/Direcciones/JPG_RGB/DG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intranet.mop.cl/especiales/imagen_mop/2011/LOGOS_DIRECCIONES_SEREMIS/Direcciones/JPG_RGB/DG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132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 xml:space="preserve">ARTÍCULO 184 RCOP – FORMATO TIPO </w:t>
      </w:r>
      <w:r w:rsidR="00FD604D" w:rsidRPr="00FD604D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>PROPUESTA</w:t>
      </w:r>
      <w:r w:rsidR="00B37132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 xml:space="preserve"> </w:t>
      </w:r>
      <w:r w:rsidR="00FD604D" w:rsidRPr="00FD604D"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val="en-US" w:eastAsia="es-ES"/>
        </w:rPr>
        <w:t xml:space="preserve">DEL CONTRATISTA PARA LIQUIDACIÓN DE CONTRATO </w:t>
      </w:r>
    </w:p>
    <w:p w:rsidR="00EE45F3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5387" w:right="51" w:hanging="851"/>
        <w:jc w:val="both"/>
        <w:rPr>
          <w:rFonts w:ascii="Century Gothic" w:eastAsia="Times New Roman" w:hAnsi="Century Gothic" w:cstheme="minorHAnsi"/>
          <w:snapToGrid w:val="0"/>
          <w:spacing w:val="-3"/>
          <w:sz w:val="20"/>
          <w:szCs w:val="20"/>
          <w:lang w:val="en-US" w:eastAsia="es-ES"/>
        </w:rPr>
      </w:pPr>
    </w:p>
    <w:p w:rsidR="00EE45F3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5387" w:right="51" w:hanging="851"/>
        <w:jc w:val="both"/>
        <w:rPr>
          <w:rFonts w:ascii="Century Gothic" w:eastAsia="Times New Roman" w:hAnsi="Century Gothic" w:cstheme="minorHAnsi"/>
          <w:snapToGrid w:val="0"/>
          <w:spacing w:val="-3"/>
          <w:sz w:val="20"/>
          <w:szCs w:val="20"/>
          <w:lang w:val="en-US" w:eastAsia="es-ES"/>
        </w:rPr>
      </w:pPr>
    </w:p>
    <w:p w:rsidR="00EE45F3" w:rsidRPr="006B2EF2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5387" w:right="51" w:hanging="851"/>
        <w:jc w:val="both"/>
        <w:rPr>
          <w:rFonts w:ascii="Century Gothic" w:eastAsia="Times New Roman" w:hAnsi="Century Gothic" w:cstheme="minorHAnsi"/>
          <w:snapToGrid w:val="0"/>
          <w:spacing w:val="-3"/>
          <w:sz w:val="20"/>
          <w:szCs w:val="20"/>
          <w:lang w:val="es-ES_tradnl" w:eastAsia="es-ES"/>
        </w:rPr>
      </w:pPr>
    </w:p>
    <w:p w:rsidR="00EE45F3" w:rsidRPr="006B2EF2" w:rsidRDefault="00EE45F3" w:rsidP="00EE45F3">
      <w:pPr>
        <w:widowControl w:val="0"/>
        <w:tabs>
          <w:tab w:val="left" w:pos="4820"/>
        </w:tabs>
        <w:suppressAutoHyphens/>
        <w:spacing w:after="0" w:line="312" w:lineRule="auto"/>
        <w:ind w:left="4536" w:right="51"/>
        <w:jc w:val="both"/>
        <w:rPr>
          <w:rFonts w:ascii="Century Gothic" w:eastAsia="Times New Roman" w:hAnsi="Century Gothic" w:cstheme="minorHAnsi"/>
          <w:b/>
          <w:snapToGrid w:val="0"/>
          <w:spacing w:val="-3"/>
          <w:sz w:val="20"/>
          <w:szCs w:val="20"/>
          <w:lang w:eastAsia="es-ES"/>
        </w:rPr>
      </w:pPr>
    </w:p>
    <w:p w:rsidR="0055492E" w:rsidRDefault="0055492E" w:rsidP="0055492E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  <w:r w:rsidRPr="00241E9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 xml:space="preserve">PROPUESTA </w:t>
      </w:r>
      <w:r w:rsidR="00ED538D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>ACTA DE LIQUIDACIÓ</w:t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>N DE CONTRATO</w:t>
      </w:r>
      <w:bookmarkStart w:id="0" w:name="_GoBack"/>
      <w:bookmarkEnd w:id="0"/>
    </w:p>
    <w:p w:rsidR="00FE2EB8" w:rsidRDefault="00FE2EB8" w:rsidP="0055492E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</w:p>
    <w:p w:rsidR="00FE2EB8" w:rsidRPr="00241E93" w:rsidRDefault="00FE2EB8" w:rsidP="0055492E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 xml:space="preserve">1.- </w:t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ab/>
        <w:t xml:space="preserve">ANTECEDENTES GENERALES 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239"/>
        <w:gridCol w:w="290"/>
        <w:gridCol w:w="4969"/>
      </w:tblGrid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Nombre Contrato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SAFI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Código Bip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Contratista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 Adjudicación de Contrato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de Tramitación (timbre)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Modalidad de Contratación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(Licitación Pública/Privada/Trato Directo)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Tipo de  Contrato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(Suma Alzada/Precio Unitario/Mixto)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Financiamiento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(Sectorial/FNDR/Mixto)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Tipo de Reajuste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(IPC/U.F./Polinómico)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Índice base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(Mes año)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rPr>
          <w:trHeight w:val="228"/>
        </w:trPr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Nombre Inspector Fiscal (vigente)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Plazo adjudicado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Plazo Final 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Término contractual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Término Real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que designa Comisión de Recepción (Provisional/ única)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 Recepción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(Provisional / única / con reserva)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Fecha Recepción Provisional o única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que designa Comisión de Recepción Definitiva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 Recepción Definitiva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Calificación final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que aprueba Anticipo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de pago subrogado</w:t>
            </w: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val="es-ES_tradnl" w:eastAsia="es-ES"/>
              </w:rPr>
              <w:footnoteReference w:id="1"/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Resolución de devolución de retenciones               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  <w:tr w:rsidR="0055492E" w:rsidRPr="00241E93" w:rsidTr="00871508">
        <w:tc>
          <w:tcPr>
            <w:tcW w:w="423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Resolución de Término Anticipado</w:t>
            </w:r>
          </w:p>
        </w:tc>
        <w:tc>
          <w:tcPr>
            <w:tcW w:w="290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241E9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(cuando corresponda)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FE2EB8" w:rsidRDefault="00FE2EB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br w:type="page"/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lastRenderedPageBreak/>
        <w:t>2.-  RESOLUCIONES Y VALOR DEL CONTRATO (LO CONVENIDO).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RESOLUCIONES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MONT</w:t>
            </w:r>
            <w:r w:rsidRPr="00241E93">
              <w:rPr>
                <w:rFonts w:ascii="Arial" w:hAnsi="Arial" w:cs="Arial"/>
                <w:b/>
                <w:bCs/>
                <w:color w:val="000000"/>
                <w:lang w:val="es-MX" w:eastAsia="es-ES"/>
              </w:rPr>
              <w:t>O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Adjudicación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Modificación  N°___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Modificación N°___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>Res. N°___  Fecha ____ Ajuste de cubicaciones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TOTAL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MX" w:eastAsia="es-ES"/>
              </w:rPr>
              <w:t>$ _________.-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x-none" w:eastAsia="es-ES"/>
              </w:rPr>
              <w:t>Reajustes</w:t>
            </w:r>
            <w:r w:rsidRPr="00241E93">
              <w:rPr>
                <w:rFonts w:ascii="Arial" w:hAnsi="Arial" w:cs="Arial"/>
                <w:color w:val="000000"/>
                <w:lang w:val="es-MX" w:eastAsia="es-ES"/>
              </w:rPr>
              <w:t xml:space="preserve"> que se aprueban en la liquidación      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eastAsia="es-ES"/>
              </w:rPr>
              <w:t xml:space="preserve">$  </w:t>
            </w:r>
            <w:r w:rsidRPr="00241E93">
              <w:rPr>
                <w:rFonts w:ascii="Arial" w:hAnsi="Arial" w:cs="Arial"/>
                <w:b/>
                <w:color w:val="000000"/>
                <w:lang w:val="es-MX" w:eastAsia="es-ES"/>
              </w:rPr>
              <w:t>________</w:t>
            </w:r>
            <w:r w:rsidRPr="00241E93">
              <w:rPr>
                <w:rFonts w:ascii="Arial" w:hAnsi="Arial" w:cs="Arial"/>
                <w:b/>
                <w:color w:val="000000"/>
                <w:lang w:eastAsia="es-ES"/>
              </w:rPr>
              <w:t>.-</w:t>
            </w:r>
          </w:p>
        </w:tc>
      </w:tr>
      <w:tr w:rsidR="0055492E" w:rsidRPr="00241E93" w:rsidTr="00871508">
        <w:trPr>
          <w:trHeight w:val="77"/>
        </w:trPr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x-none" w:eastAsia="es-ES"/>
              </w:rPr>
            </w:pP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x-none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VALOR  FINAL DEL  CONTRATO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$  </w:t>
            </w:r>
            <w:r w:rsidRPr="00241E93">
              <w:rPr>
                <w:rFonts w:ascii="Arial" w:hAnsi="Arial" w:cs="Arial"/>
                <w:b/>
                <w:bCs/>
                <w:color w:val="000000"/>
                <w:lang w:val="es-MX" w:eastAsia="es-ES"/>
              </w:rPr>
              <w:t>________</w:t>
            </w:r>
            <w:r w:rsidRPr="00241E93">
              <w:rPr>
                <w:rFonts w:ascii="Arial" w:hAnsi="Arial" w:cs="Arial"/>
                <w:b/>
                <w:bCs/>
                <w:color w:val="000000"/>
                <w:lang w:eastAsia="es-ES"/>
              </w:rPr>
              <w:t>.-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INDEMNIZACIONES (cuando corresponda)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color w:val="000000"/>
                <w:lang w:val="es-ES_tradnl" w:eastAsia="es-ES"/>
              </w:rPr>
              <w:t xml:space="preserve">Res. N° ____ Fecha ____ Indemnización </w:t>
            </w:r>
          </w:p>
        </w:tc>
        <w:tc>
          <w:tcPr>
            <w:tcW w:w="2170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color w:val="000000"/>
                <w:lang w:val="es-ES_tradnl" w:eastAsia="es-ES"/>
              </w:rPr>
              <w:t>$  ________.-</w:t>
            </w:r>
          </w:p>
        </w:tc>
      </w:tr>
    </w:tbl>
    <w:p w:rsidR="00C72E9D" w:rsidRDefault="00C72E9D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3.- VALORES PAGADOS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3.1. -  ESTADOS DE PAGO (llenar las columnas que corresponda)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W w:w="111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709"/>
        <w:gridCol w:w="709"/>
        <w:gridCol w:w="850"/>
        <w:gridCol w:w="851"/>
        <w:gridCol w:w="708"/>
        <w:gridCol w:w="993"/>
        <w:gridCol w:w="992"/>
        <w:gridCol w:w="709"/>
        <w:gridCol w:w="708"/>
        <w:gridCol w:w="851"/>
        <w:gridCol w:w="992"/>
        <w:gridCol w:w="851"/>
        <w:gridCol w:w="708"/>
      </w:tblGrid>
      <w:tr w:rsidR="0055492E" w:rsidRPr="00241E93" w:rsidTr="00871508">
        <w:trPr>
          <w:trHeight w:val="339"/>
        </w:trPr>
        <w:tc>
          <w:tcPr>
            <w:tcW w:w="529" w:type="dxa"/>
            <w:vMerge w:val="restart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850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709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g</w:t>
            </w:r>
          </w:p>
        </w:tc>
        <w:tc>
          <w:tcPr>
            <w:tcW w:w="708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h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i</w:t>
            </w:r>
          </w:p>
        </w:tc>
        <w:tc>
          <w:tcPr>
            <w:tcW w:w="992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k</w:t>
            </w:r>
          </w:p>
        </w:tc>
        <w:tc>
          <w:tcPr>
            <w:tcW w:w="708" w:type="dxa"/>
            <w:vMerge w:val="restart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TOTAL</w:t>
            </w:r>
          </w:p>
        </w:tc>
      </w:tr>
      <w:tr w:rsidR="0055492E" w:rsidRPr="00241E93" w:rsidTr="00871508">
        <w:trPr>
          <w:trHeight w:val="504"/>
        </w:trPr>
        <w:tc>
          <w:tcPr>
            <w:tcW w:w="529" w:type="dxa"/>
            <w:vMerge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Obras</w:t>
            </w:r>
          </w:p>
        </w:tc>
        <w:tc>
          <w:tcPr>
            <w:tcW w:w="850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Valor proforma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Reajuste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Multas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Retenciones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Pago subrogado</w:t>
            </w: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vertAlign w:val="superscript"/>
                <w:lang w:eastAsia="es-ES"/>
              </w:rPr>
              <w:footnoteReference w:id="2"/>
            </w:r>
          </w:p>
        </w:tc>
        <w:tc>
          <w:tcPr>
            <w:tcW w:w="709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Art 155</w:t>
            </w:r>
          </w:p>
        </w:tc>
        <w:tc>
          <w:tcPr>
            <w:tcW w:w="708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Anticipo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 xml:space="preserve">Reajuste </w:t>
            </w:r>
          </w:p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Anticipo</w:t>
            </w:r>
          </w:p>
        </w:tc>
        <w:tc>
          <w:tcPr>
            <w:tcW w:w="992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Otras Retenciones</w:t>
            </w:r>
          </w:p>
        </w:tc>
        <w:tc>
          <w:tcPr>
            <w:tcW w:w="8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  <w:t>Recargo por Valor Proforma</w:t>
            </w:r>
          </w:p>
        </w:tc>
        <w:tc>
          <w:tcPr>
            <w:tcW w:w="708" w:type="dxa"/>
            <w:vMerge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6"/>
                <w:szCs w:val="16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60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252"/>
        </w:trPr>
        <w:tc>
          <w:tcPr>
            <w:tcW w:w="529" w:type="dxa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55492E" w:rsidRPr="00241E93" w:rsidTr="00871508">
        <w:trPr>
          <w:trHeight w:val="315"/>
        </w:trPr>
        <w:tc>
          <w:tcPr>
            <w:tcW w:w="1238" w:type="dxa"/>
            <w:gridSpan w:val="2"/>
            <w:shd w:val="clear" w:color="auto" w:fill="auto"/>
            <w:hideMark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709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FE2EB8" w:rsidRDefault="00FE2EB8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3.2. - RESUMEN DE LO PAGADO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Al Estado de Pago N°____, se han pagado los siguientes valores: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268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Por Obras        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Por Proforma   b)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Por Reajustes  c)</w:t>
            </w: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ab/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TOTAL PAGADO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INDEMNIZACION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TOTAL RETENIDO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devueltas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por devolver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canjeadas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Retenciones sin canjear (cuando corresponda)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lastRenderedPageBreak/>
        <w:t>4.- SALDOS A FAVOR DEL FISCO - PENDIENTE DE PAGO (cuando corresponda)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268"/>
      </w:tblGrid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Obras no ejecutadas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Multas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Reajuste de Multas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ind w:firstLine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 xml:space="preserve">Reajuste pagado en exceso </w:t>
            </w: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665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268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</w:tbl>
    <w:p w:rsidR="00C72E9D" w:rsidRDefault="00C72E9D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5.- SALDOS A FAVOR DEL CONTRATISTA (cuando corresponda)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820"/>
        <w:gridCol w:w="2041"/>
      </w:tblGrid>
      <w:tr w:rsidR="0055492E" w:rsidRPr="00241E93" w:rsidTr="00871508">
        <w:tc>
          <w:tcPr>
            <w:tcW w:w="5674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Obras ejecutadas y no pagadas</w:t>
            </w:r>
          </w:p>
        </w:tc>
        <w:tc>
          <w:tcPr>
            <w:tcW w:w="1889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076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  <w:tr w:rsidR="0055492E" w:rsidRPr="00241E93" w:rsidTr="00871508">
        <w:tc>
          <w:tcPr>
            <w:tcW w:w="5674" w:type="dxa"/>
          </w:tcPr>
          <w:p w:rsidR="0055492E" w:rsidRPr="00241E93" w:rsidRDefault="0055492E" w:rsidP="00871508">
            <w:pPr>
              <w:spacing w:line="312" w:lineRule="auto"/>
              <w:ind w:left="34"/>
              <w:jc w:val="both"/>
              <w:rPr>
                <w:rFonts w:ascii="Arial" w:hAnsi="Arial" w:cs="Arial"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Cs/>
                <w:color w:val="000000"/>
                <w:lang w:val="es-ES_tradnl" w:eastAsia="es-ES"/>
              </w:rPr>
              <w:t>Otro (especificar)</w:t>
            </w:r>
          </w:p>
        </w:tc>
        <w:tc>
          <w:tcPr>
            <w:tcW w:w="1889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2076" w:type="dxa"/>
          </w:tcPr>
          <w:p w:rsidR="0055492E" w:rsidRPr="00241E93" w:rsidRDefault="0055492E" w:rsidP="00871508">
            <w:pPr>
              <w:spacing w:line="312" w:lineRule="auto"/>
              <w:jc w:val="both"/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</w:pPr>
            <w:r w:rsidRPr="00241E93">
              <w:rPr>
                <w:rFonts w:ascii="Arial" w:hAnsi="Arial" w:cs="Arial"/>
                <w:b/>
                <w:bCs/>
                <w:color w:val="000000"/>
                <w:lang w:val="es-ES_tradnl" w:eastAsia="es-ES"/>
              </w:rPr>
              <w:t>$   ________.-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6.- RETENCIONES DEVUELTAS/CANJEADAS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55492E" w:rsidRPr="00241E93" w:rsidRDefault="0055492E" w:rsidP="0055492E">
      <w:pPr>
        <w:numPr>
          <w:ilvl w:val="0"/>
          <w:numId w:val="8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Las retenciones fueron devueltas mediante Res N° _____ Fecha ______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8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Las retenciones fueron canjeadas mediante boletas/póliza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spacing w:after="0" w:line="312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43"/>
        <w:gridCol w:w="1843"/>
        <w:gridCol w:w="1275"/>
        <w:gridCol w:w="3544"/>
      </w:tblGrid>
      <w:tr w:rsidR="0055492E" w:rsidRPr="00241E93" w:rsidTr="00871508">
        <w:trPr>
          <w:trHeight w:val="37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Boleta/Póliza N°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Institución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Monto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Vencimiento</w:t>
            </w:r>
          </w:p>
        </w:tc>
      </w:tr>
      <w:tr w:rsidR="0055492E" w:rsidRPr="00241E93" w:rsidTr="00871508">
        <w:trPr>
          <w:trHeight w:val="342"/>
        </w:trPr>
        <w:tc>
          <w:tcPr>
            <w:tcW w:w="170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43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7.- GARANTÍAS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059"/>
        <w:gridCol w:w="1276"/>
        <w:gridCol w:w="1134"/>
        <w:gridCol w:w="1418"/>
        <w:gridCol w:w="3051"/>
      </w:tblGrid>
      <w:tr w:rsidR="0055492E" w:rsidRPr="00241E93" w:rsidTr="00871508">
        <w:trPr>
          <w:trHeight w:val="58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Boleta/Póliza N°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Institución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Monto (U.F.)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Vencimiento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Tipo de garantía: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Fiel cumplimiento contrato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Responsabilidad civil </w:t>
            </w:r>
          </w:p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Todo riesgo de construcción</w:t>
            </w:r>
          </w:p>
        </w:tc>
      </w:tr>
      <w:tr w:rsidR="0055492E" w:rsidRPr="00241E93" w:rsidTr="00871508">
        <w:trPr>
          <w:trHeight w:val="210"/>
        </w:trPr>
        <w:tc>
          <w:tcPr>
            <w:tcW w:w="170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51" w:type="dxa"/>
            <w:vAlign w:val="center"/>
          </w:tcPr>
          <w:p w:rsidR="0055492E" w:rsidRPr="00241E93" w:rsidRDefault="0055492E" w:rsidP="00871508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41E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TRC/FC/ADIC/RC</w:t>
            </w:r>
          </w:p>
        </w:tc>
      </w:tr>
    </w:tbl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FE2EB8" w:rsidRDefault="00FE2EB8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  <w:t>8.-  ANTECEDENTES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_tradnl" w:eastAsia="es-ES"/>
        </w:rPr>
      </w:pP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Documentos que se deben incorporar en la propuesta </w:t>
      </w:r>
      <w:r w:rsidRPr="00241E9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(en soporte electrónico o digital)</w:t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  <w:lang w:eastAsia="es-ES"/>
        </w:rPr>
        <w:footnoteReference w:id="3"/>
      </w:r>
      <w:r w:rsidRPr="00241E9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: </w:t>
      </w:r>
    </w:p>
    <w:p w:rsidR="0055492E" w:rsidRPr="00241E93" w:rsidRDefault="0055492E" w:rsidP="0055492E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que aprueba bases de licitación del contrato.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que aprueba anexo complementario y sus modificaciones. (incluidas aclaraciones)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de adjudicación.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Resolución(es) de modificación de contrato.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 de ajuste de cubicaciones.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Resolución(es) que designa Inspector Fiscal.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La carta del contratista informando el término de la obra.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El oficio del Inspector Fiscal que informa el término de las obras al director.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Resolución que designa comisión de recepción provisional / única.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Acta de Recepción Provisional / única / reserva.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(según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Acta de Recepción Provisional / única con el presupuesto de obras recibidas, y antecedentes que den cuenta del levantamiento de observaciones, de existir, dentro del plazo establecido por la respectiva comisión.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 que aprueba devolución de retenciones.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Resolución que designa comisión de recepción definitiva.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Acta de Calificación del contratista.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lastRenderedPageBreak/>
        <w:t>Oficio que comunica la calificación al contratista.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Acta de recepción definitiva y antecedentes que den cuenta del levantamiento de observaciones, de existir, dentro del plazo establecido por la respectiva comisión.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Adicionalmente, en caso de ser aplicable, aquellos que den cuenta de la retención establecida en el artículo 168 del Reglamento. 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Los Estados de Pago Nº ___ al ___, debidamente firmados con todos sus anexos; carátula, detalle de obras pagadas en el período, detalle y cálculo de reajustes y retenciones, anexo de multas con sus antecedentes de respaldo, comprobantes de pago de valores proforma (cuando corresponde) y copia de la boleta o factura (de recargo cuando corresponda) y certificados de cumplimiento de obligaciones laborales y previsionales. (correspondiente al mes anterior a la fecha de emisión de cada estado de pago)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Certificado de Inspector Fiscal que acredite cumplimiento de contrato.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Resoluciones que aprueba convenio de anticipo.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Cualquier otro documento de interés asociado al contrato en particular, tales como: Reclamos, sumarios, cartas de la empresa, comunicaciones del Inspector Fiscal, etc.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 la garantía (póliza y sus endosos o boleta (s)) de fiel cumplimiento del contrato y/o adicional.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 las póliza(s) de seguro de responsabilidad civil y contra todo riesgo de construcción, y sus endosos.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Copia de las boletas / pólizas de garantía por canje de las retenciones.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del acta de entrega de terreno.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Informes mensuales (incluye informe inicial y final) (en caso de haberse cursado multas por atraso en la entrega de los informes, se deben acompañar comprobantes de ingreso de dichos informes).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Copia de la oferta técnica y económica del contratista, incluyendo el programa de trabajo oficial ofertado.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El plan de aseguramiento de la calidad y las auditorías internas de calidad (en caso de haberse cursado multas por el atraso en la entrega, se deben acompañar los comprobantes de ingreso de dichos informes).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Documentos que acrediten la participación del personal mínimo durante toda la obra y las autorizaciones de los reemplazos.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Copia de los planos </w:t>
      </w:r>
      <w:r w:rsidRPr="00241E93">
        <w:rPr>
          <w:rFonts w:ascii="Arial" w:eastAsia="Times New Roman" w:hAnsi="Arial" w:cs="Arial"/>
          <w:i/>
          <w:color w:val="000000"/>
          <w:sz w:val="20"/>
          <w:szCs w:val="20"/>
          <w:lang w:val="es-MX" w:eastAsia="es-ES"/>
        </w:rPr>
        <w:t xml:space="preserve">as </w:t>
      </w:r>
      <w:proofErr w:type="spellStart"/>
      <w:r w:rsidRPr="00241E93">
        <w:rPr>
          <w:rFonts w:ascii="Arial" w:eastAsia="Times New Roman" w:hAnsi="Arial" w:cs="Arial"/>
          <w:i/>
          <w:color w:val="000000"/>
          <w:sz w:val="20"/>
          <w:szCs w:val="20"/>
          <w:lang w:val="es-MX" w:eastAsia="es-ES"/>
        </w:rPr>
        <w:t>built</w:t>
      </w:r>
      <w:proofErr w:type="spellEnd"/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, debidamente firmados.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 xml:space="preserve">Las evaluaciones estadísticas, certificaciones de ensayos y pruebas asociadas a la ejecución de la obra según lo indicado en el PICE de cada obra. 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(cuando corresponda)</w:t>
      </w:r>
    </w:p>
    <w:p w:rsidR="0055492E" w:rsidRPr="00241E93" w:rsidRDefault="0055492E" w:rsidP="0055492E">
      <w:pPr>
        <w:numPr>
          <w:ilvl w:val="0"/>
          <w:numId w:val="9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Modificaciones: incluyendo plan de Trabajo (Carta Gantt), el Plan Mensual de Inversiones, el Plan Ocupacional de Mano de Obra, especificaciones técnicas, el análisis de precios unitarios y las cubicaciones de las obras extraordinarias que se hayan ejecutado en la obra.</w:t>
      </w:r>
    </w:p>
    <w:p w:rsidR="0055492E" w:rsidRPr="00241E93" w:rsidRDefault="0055492E" w:rsidP="0055492E">
      <w:pPr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Cálculo de reajuste. (en Excel)</w:t>
      </w:r>
    </w:p>
    <w:p w:rsidR="0055492E" w:rsidRPr="00241E93" w:rsidRDefault="0055492E" w:rsidP="0055492E">
      <w:pPr>
        <w:numPr>
          <w:ilvl w:val="0"/>
          <w:numId w:val="10"/>
        </w:numPr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Copia del libro de obras y libro de comunicaciones. </w:t>
      </w:r>
    </w:p>
    <w:p w:rsidR="0055492E" w:rsidRDefault="0055492E" w:rsidP="0055492E">
      <w:pPr>
        <w:numPr>
          <w:ilvl w:val="0"/>
          <w:numId w:val="10"/>
        </w:numPr>
        <w:spacing w:after="0" w:line="312" w:lineRule="auto"/>
        <w:jc w:val="both"/>
      </w:pP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>Recepciones sectoriales en caso de estar incluidas en las especificaciones técnicas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 (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Tales como: Recepción Municipal DOM,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Recepción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 de pavimentación SERVIU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es-MX" w:eastAsia="es-ES"/>
        </w:rPr>
        <w:t>, etc.</w:t>
      </w:r>
      <w:r w:rsidRPr="00241E93">
        <w:rPr>
          <w:rFonts w:ascii="Arial" w:eastAsia="Times New Roman" w:hAnsi="Arial" w:cs="Arial"/>
          <w:color w:val="000000"/>
          <w:sz w:val="20"/>
          <w:szCs w:val="20"/>
          <w:lang w:val="x-none" w:eastAsia="es-ES"/>
        </w:rPr>
        <w:t xml:space="preserve">) </w:t>
      </w:r>
    </w:p>
    <w:sectPr w:rsidR="0055492E" w:rsidSect="00871508">
      <w:footerReference w:type="default" r:id="rId8"/>
      <w:pgSz w:w="12240" w:h="18720" w:code="14"/>
      <w:pgMar w:top="1276" w:right="146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6A" w:rsidRDefault="0041046A" w:rsidP="0055492E">
      <w:pPr>
        <w:spacing w:after="0" w:line="240" w:lineRule="auto"/>
      </w:pPr>
      <w:r>
        <w:separator/>
      </w:r>
    </w:p>
  </w:endnote>
  <w:endnote w:type="continuationSeparator" w:id="0">
    <w:p w:rsidR="0041046A" w:rsidRDefault="0041046A" w:rsidP="0055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6763"/>
      <w:docPartObj>
        <w:docPartGallery w:val="Page Numbers (Bottom of Page)"/>
        <w:docPartUnique/>
      </w:docPartObj>
    </w:sdtPr>
    <w:sdtEndPr/>
    <w:sdtContent>
      <w:p w:rsidR="00871508" w:rsidRDefault="008715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38D" w:rsidRPr="00ED538D">
          <w:rPr>
            <w:noProof/>
            <w:lang w:val="es-ES"/>
          </w:rPr>
          <w:t>4</w:t>
        </w:r>
        <w:r>
          <w:fldChar w:fldCharType="end"/>
        </w:r>
      </w:p>
    </w:sdtContent>
  </w:sdt>
  <w:p w:rsidR="00871508" w:rsidRDefault="008715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6A" w:rsidRDefault="0041046A" w:rsidP="0055492E">
      <w:pPr>
        <w:spacing w:after="0" w:line="240" w:lineRule="auto"/>
      </w:pPr>
      <w:r>
        <w:separator/>
      </w:r>
    </w:p>
  </w:footnote>
  <w:footnote w:type="continuationSeparator" w:id="0">
    <w:p w:rsidR="0041046A" w:rsidRDefault="0041046A" w:rsidP="0055492E">
      <w:pPr>
        <w:spacing w:after="0" w:line="240" w:lineRule="auto"/>
      </w:pPr>
      <w:r>
        <w:continuationSeparator/>
      </w:r>
    </w:p>
  </w:footnote>
  <w:footnote w:id="1">
    <w:p w:rsidR="00871508" w:rsidRPr="00A40D58" w:rsidRDefault="00871508" w:rsidP="0055492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Se refiere a pagos efectuados por el MOP en virtud de lo dispuesto en los artículos 131 y 132 del RCOP.</w:t>
      </w:r>
    </w:p>
  </w:footnote>
  <w:footnote w:id="2">
    <w:p w:rsidR="00871508" w:rsidRPr="00D96BD8" w:rsidRDefault="00871508" w:rsidP="0055492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Se refiere a pagos efectuados por el MOP en virtud de lo dispuesto en los artículos 131 y 132 del RCOP.</w:t>
      </w:r>
    </w:p>
  </w:footnote>
  <w:footnote w:id="3">
    <w:p w:rsidR="00871508" w:rsidRPr="009B2857" w:rsidRDefault="00871508" w:rsidP="0055492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No se requerirá la presentación de l</w:t>
      </w:r>
      <w:r>
        <w:rPr>
          <w:lang w:val="es-MX"/>
        </w:rPr>
        <w:t xml:space="preserve">os documentos que </w:t>
      </w:r>
      <w:r w:rsidR="00F46AEC">
        <w:rPr>
          <w:lang w:val="es-MX"/>
        </w:rPr>
        <w:t>estén</w:t>
      </w:r>
      <w:r>
        <w:rPr>
          <w:lang w:val="es-MX"/>
        </w:rPr>
        <w:t xml:space="preserve"> incorporados en la Carpeta Digital.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7B0"/>
    <w:multiLevelType w:val="hybridMultilevel"/>
    <w:tmpl w:val="1A3610B6"/>
    <w:lvl w:ilvl="0" w:tplc="97F874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A68"/>
    <w:multiLevelType w:val="hybridMultilevel"/>
    <w:tmpl w:val="85080688"/>
    <w:lvl w:ilvl="0" w:tplc="F2AA01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C46AE"/>
    <w:multiLevelType w:val="hybridMultilevel"/>
    <w:tmpl w:val="4B94F014"/>
    <w:lvl w:ilvl="0" w:tplc="1C2ABA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0DCE"/>
    <w:multiLevelType w:val="hybridMultilevel"/>
    <w:tmpl w:val="8788085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1272A7"/>
    <w:multiLevelType w:val="hybridMultilevel"/>
    <w:tmpl w:val="0A3AD1BE"/>
    <w:lvl w:ilvl="0" w:tplc="1D7A42C0">
      <w:start w:val="2"/>
      <w:numFmt w:val="bullet"/>
      <w:lvlText w:val="-"/>
      <w:lvlJc w:val="left"/>
      <w:pPr>
        <w:ind w:left="720" w:hanging="360"/>
      </w:pPr>
      <w:rPr>
        <w:rFonts w:ascii="gobCL" w:eastAsia="Times New Roman" w:hAnsi="gobC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D276C"/>
    <w:multiLevelType w:val="hybridMultilevel"/>
    <w:tmpl w:val="8A22AA5A"/>
    <w:lvl w:ilvl="0" w:tplc="E84075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137F1"/>
    <w:multiLevelType w:val="hybridMultilevel"/>
    <w:tmpl w:val="0F8E31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2617B"/>
    <w:multiLevelType w:val="hybridMultilevel"/>
    <w:tmpl w:val="5BB22584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74B"/>
    <w:multiLevelType w:val="hybridMultilevel"/>
    <w:tmpl w:val="D97CF4EA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A5496"/>
    <w:multiLevelType w:val="hybridMultilevel"/>
    <w:tmpl w:val="2B2A5746"/>
    <w:lvl w:ilvl="0" w:tplc="9BA23DAA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5047D40"/>
    <w:multiLevelType w:val="hybridMultilevel"/>
    <w:tmpl w:val="49D01B1A"/>
    <w:lvl w:ilvl="0" w:tplc="2898B24E">
      <w:start w:val="1"/>
      <w:numFmt w:val="lowerLetter"/>
      <w:lvlText w:val="%1)"/>
      <w:lvlJc w:val="left"/>
      <w:pPr>
        <w:ind w:left="6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0" w:hanging="360"/>
      </w:pPr>
    </w:lvl>
    <w:lvl w:ilvl="2" w:tplc="340A001B" w:tentative="1">
      <w:start w:val="1"/>
      <w:numFmt w:val="lowerRoman"/>
      <w:lvlText w:val="%3."/>
      <w:lvlJc w:val="right"/>
      <w:pPr>
        <w:ind w:left="2080" w:hanging="180"/>
      </w:pPr>
    </w:lvl>
    <w:lvl w:ilvl="3" w:tplc="340A000F" w:tentative="1">
      <w:start w:val="1"/>
      <w:numFmt w:val="decimal"/>
      <w:lvlText w:val="%4."/>
      <w:lvlJc w:val="left"/>
      <w:pPr>
        <w:ind w:left="2800" w:hanging="360"/>
      </w:pPr>
    </w:lvl>
    <w:lvl w:ilvl="4" w:tplc="340A0019" w:tentative="1">
      <w:start w:val="1"/>
      <w:numFmt w:val="lowerLetter"/>
      <w:lvlText w:val="%5."/>
      <w:lvlJc w:val="left"/>
      <w:pPr>
        <w:ind w:left="3520" w:hanging="360"/>
      </w:pPr>
    </w:lvl>
    <w:lvl w:ilvl="5" w:tplc="340A001B" w:tentative="1">
      <w:start w:val="1"/>
      <w:numFmt w:val="lowerRoman"/>
      <w:lvlText w:val="%6."/>
      <w:lvlJc w:val="right"/>
      <w:pPr>
        <w:ind w:left="4240" w:hanging="180"/>
      </w:pPr>
    </w:lvl>
    <w:lvl w:ilvl="6" w:tplc="340A000F" w:tentative="1">
      <w:start w:val="1"/>
      <w:numFmt w:val="decimal"/>
      <w:lvlText w:val="%7."/>
      <w:lvlJc w:val="left"/>
      <w:pPr>
        <w:ind w:left="4960" w:hanging="360"/>
      </w:pPr>
    </w:lvl>
    <w:lvl w:ilvl="7" w:tplc="340A0019" w:tentative="1">
      <w:start w:val="1"/>
      <w:numFmt w:val="lowerLetter"/>
      <w:lvlText w:val="%8."/>
      <w:lvlJc w:val="left"/>
      <w:pPr>
        <w:ind w:left="5680" w:hanging="360"/>
      </w:pPr>
    </w:lvl>
    <w:lvl w:ilvl="8" w:tplc="340A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F3"/>
    <w:rsid w:val="00016EEA"/>
    <w:rsid w:val="00054A8D"/>
    <w:rsid w:val="000552CD"/>
    <w:rsid w:val="000F3B5A"/>
    <w:rsid w:val="001037A1"/>
    <w:rsid w:val="001D7397"/>
    <w:rsid w:val="001E5ABF"/>
    <w:rsid w:val="00243F52"/>
    <w:rsid w:val="002638BF"/>
    <w:rsid w:val="002B2A8A"/>
    <w:rsid w:val="00317DD9"/>
    <w:rsid w:val="0041046A"/>
    <w:rsid w:val="004E6C5B"/>
    <w:rsid w:val="0055492E"/>
    <w:rsid w:val="005B5D81"/>
    <w:rsid w:val="005C060D"/>
    <w:rsid w:val="005E5D9C"/>
    <w:rsid w:val="00606F62"/>
    <w:rsid w:val="006334E0"/>
    <w:rsid w:val="0069424C"/>
    <w:rsid w:val="007B20B1"/>
    <w:rsid w:val="007B5964"/>
    <w:rsid w:val="008079FA"/>
    <w:rsid w:val="00850C43"/>
    <w:rsid w:val="00871508"/>
    <w:rsid w:val="008A3BEB"/>
    <w:rsid w:val="008E2096"/>
    <w:rsid w:val="00931009"/>
    <w:rsid w:val="00A27F82"/>
    <w:rsid w:val="00A64B2F"/>
    <w:rsid w:val="00B03FA3"/>
    <w:rsid w:val="00B13AEF"/>
    <w:rsid w:val="00B2014E"/>
    <w:rsid w:val="00B23CEB"/>
    <w:rsid w:val="00B241EC"/>
    <w:rsid w:val="00B37132"/>
    <w:rsid w:val="00BE100F"/>
    <w:rsid w:val="00C633A8"/>
    <w:rsid w:val="00C72E9D"/>
    <w:rsid w:val="00C87892"/>
    <w:rsid w:val="00C9559B"/>
    <w:rsid w:val="00D413ED"/>
    <w:rsid w:val="00E707B8"/>
    <w:rsid w:val="00ED538D"/>
    <w:rsid w:val="00EE45F3"/>
    <w:rsid w:val="00EE52EB"/>
    <w:rsid w:val="00F101C6"/>
    <w:rsid w:val="00F3579A"/>
    <w:rsid w:val="00F45A94"/>
    <w:rsid w:val="00F46AEC"/>
    <w:rsid w:val="00FB49F3"/>
    <w:rsid w:val="00FC7E31"/>
    <w:rsid w:val="00FD0AAA"/>
    <w:rsid w:val="00FD604D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C2FCA-83A4-467C-AC89-521B2C4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5F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549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49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492E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5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55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1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508"/>
  </w:style>
  <w:style w:type="paragraph" w:styleId="Piedepgina">
    <w:name w:val="footer"/>
    <w:basedOn w:val="Normal"/>
    <w:link w:val="PiedepginaCar"/>
    <w:uiPriority w:val="99"/>
    <w:unhideWhenUsed/>
    <w:rsid w:val="00871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Chaigneau Morales (DGOP)</dc:creator>
  <cp:keywords/>
  <dc:description/>
  <cp:lastModifiedBy>Macarena Marquez Araya (DGOP)</cp:lastModifiedBy>
  <cp:revision>5</cp:revision>
  <cp:lastPrinted>2026-02-27T19:06:00Z</cp:lastPrinted>
  <dcterms:created xsi:type="dcterms:W3CDTF">2026-04-09T16:57:00Z</dcterms:created>
  <dcterms:modified xsi:type="dcterms:W3CDTF">2026-05-13T19:17:00Z</dcterms:modified>
</cp:coreProperties>
</file>